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ls" ContentType="application/vnd.ms-exce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drawings/drawing2.xml" ContentType="application/vnd.openxmlformats-officedocument.drawingml.chartshapes+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theme/themeOverride2.xml" ContentType="application/vnd.openxmlformats-officedocument.themeOverride+xml"/>
  <Override PartName="/word/charts/chart7.xml" ContentType="application/vnd.openxmlformats-officedocument.drawingml.chart+xml"/>
  <Override PartName="/word/theme/themeOverride3.xml" ContentType="application/vnd.openxmlformats-officedocument.themeOverride+xml"/>
  <Override PartName="/word/charts/chart8.xml" ContentType="application/vnd.openxmlformats-officedocument.drawingml.chart+xml"/>
  <Override PartName="/word/theme/themeOverride4.xml" ContentType="application/vnd.openxmlformats-officedocument.themeOverride+xml"/>
  <Override PartName="/word/charts/chart9.xml" ContentType="application/vnd.openxmlformats-officedocument.drawingml.chart+xml"/>
  <Override PartName="/word/theme/themeOverride5.xml" ContentType="application/vnd.openxmlformats-officedocument.themeOverride+xml"/>
  <Override PartName="/word/charts/chart10.xml" ContentType="application/vnd.openxmlformats-officedocument.drawingml.chart+xml"/>
  <Override PartName="/word/theme/themeOverride6.xml" ContentType="application/vnd.openxmlformats-officedocument.themeOverride+xml"/>
  <Override PartName="/word/charts/chart11.xml" ContentType="application/vnd.openxmlformats-officedocument.drawingml.chart+xml"/>
  <Override PartName="/word/theme/themeOverride7.xml" ContentType="application/vnd.openxmlformats-officedocument.themeOverride+xml"/>
  <Override PartName="/word/charts/chart12.xml" ContentType="application/vnd.openxmlformats-officedocument.drawingml.chart+xml"/>
  <Override PartName="/word/theme/themeOverride8.xml" ContentType="application/vnd.openxmlformats-officedocument.themeOverride+xml"/>
  <Override PartName="/word/charts/chart13.xml" ContentType="application/vnd.openxmlformats-officedocument.drawingml.chart+xml"/>
  <Override PartName="/word/theme/themeOverride9.xml" ContentType="application/vnd.openxmlformats-officedocument.themeOverride+xml"/>
  <Override PartName="/word/charts/chart14.xml" ContentType="application/vnd.openxmlformats-officedocument.drawingml.chart+xml"/>
  <Override PartName="/word/theme/themeOverride10.xml" ContentType="application/vnd.openxmlformats-officedocument.themeOverride+xml"/>
  <Override PartName="/word/charts/chart15.xml" ContentType="application/vnd.openxmlformats-officedocument.drawingml.chart+xml"/>
  <Override PartName="/word/theme/themeOverride11.xml" ContentType="application/vnd.openxmlformats-officedocument.themeOverride+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theme/themeOverride12.xml" ContentType="application/vnd.openxmlformats-officedocument.themeOverride+xml"/>
  <Override PartName="/word/charts/chart19.xml" ContentType="application/vnd.openxmlformats-officedocument.drawingml.chart+xml"/>
  <Override PartName="/word/theme/themeOverride13.xml" ContentType="application/vnd.openxmlformats-officedocument.themeOverride+xml"/>
  <Override PartName="/word/charts/chart20.xml" ContentType="application/vnd.openxmlformats-officedocument.drawingml.chart+xml"/>
  <Override PartName="/word/theme/themeOverride14.xml" ContentType="application/vnd.openxmlformats-officedocument.themeOverride+xml"/>
  <Override PartName="/word/charts/chart21.xml" ContentType="application/vnd.openxmlformats-officedocument.drawingml.chart+xml"/>
  <Override PartName="/word/theme/themeOverride15.xml" ContentType="application/vnd.openxmlformats-officedocument.themeOverride+xml"/>
  <Override PartName="/word/charts/chart22.xml" ContentType="application/vnd.openxmlformats-officedocument.drawingml.chart+xml"/>
  <Override PartName="/word/theme/themeOverride16.xml" ContentType="application/vnd.openxmlformats-officedocument.themeOverride+xml"/>
  <Override PartName="/word/charts/chart23.xml" ContentType="application/vnd.openxmlformats-officedocument.drawingml.chart+xml"/>
  <Override PartName="/word/theme/themeOverride17.xml" ContentType="application/vnd.openxmlformats-officedocument.themeOverride+xml"/>
  <Override PartName="/word/charts/chart24.xml" ContentType="application/vnd.openxmlformats-officedocument.drawingml.chart+xml"/>
  <Override PartName="/word/theme/themeOverride18.xml" ContentType="application/vnd.openxmlformats-officedocument.themeOverride+xml"/>
  <Override PartName="/word/charts/chart25.xml" ContentType="application/vnd.openxmlformats-officedocument.drawingml.chart+xml"/>
  <Override PartName="/word/theme/themeOverride19.xml" ContentType="application/vnd.openxmlformats-officedocument.themeOverride+xml"/>
  <Override PartName="/word/charts/chart26.xml" ContentType="application/vnd.openxmlformats-officedocument.drawingml.chart+xml"/>
  <Override PartName="/word/theme/themeOverride20.xml" ContentType="application/vnd.openxmlformats-officedocument.themeOverride+xml"/>
  <Override PartName="/word/charts/chart27.xml" ContentType="application/vnd.openxmlformats-officedocument.drawingml.chart+xml"/>
  <Override PartName="/word/charts/chart28.xml" ContentType="application/vnd.openxmlformats-officedocument.drawingml.chart+xml"/>
  <Override PartName="/word/theme/themeOverride21.xml" ContentType="application/vnd.openxmlformats-officedocument.themeOverride+xml"/>
  <Override PartName="/word/charts/chart29.xml" ContentType="application/vnd.openxmlformats-officedocument.drawingml.chart+xml"/>
  <Override PartName="/word/theme/themeOverride22.xml" ContentType="application/vnd.openxmlformats-officedocument.themeOverride+xml"/>
  <Override PartName="/word/charts/chart30.xml" ContentType="application/vnd.openxmlformats-officedocument.drawingml.chart+xml"/>
  <Override PartName="/word/theme/themeOverride23.xml" ContentType="application/vnd.openxmlformats-officedocument.themeOverride+xml"/>
  <Override PartName="/word/charts/chart31.xml" ContentType="application/vnd.openxmlformats-officedocument.drawingml.chart+xml"/>
  <Override PartName="/word/charts/chart32.xml" ContentType="application/vnd.openxmlformats-officedocument.drawingml.chart+xml"/>
  <Override PartName="/word/theme/themeOverride24.xml" ContentType="application/vnd.openxmlformats-officedocument.themeOverride+xml"/>
  <Override PartName="/word/charts/chart33.xml" ContentType="application/vnd.openxmlformats-officedocument.drawingml.chart+xml"/>
  <Override PartName="/word/theme/themeOverride25.xml" ContentType="application/vnd.openxmlformats-officedocument.themeOverride+xml"/>
  <Override PartName="/word/charts/chart34.xml" ContentType="application/vnd.openxmlformats-officedocument.drawingml.chart+xml"/>
  <Override PartName="/word/theme/themeOverride26.xml" ContentType="application/vnd.openxmlformats-officedocument.themeOverride+xml"/>
  <Override PartName="/word/charts/chart35.xml" ContentType="application/vnd.openxmlformats-officedocument.drawingml.chart+xml"/>
  <Override PartName="/word/theme/themeOverride27.xml" ContentType="application/vnd.openxmlformats-officedocument.themeOverride+xml"/>
  <Override PartName="/word/charts/chart36.xml" ContentType="application/vnd.openxmlformats-officedocument.drawingml.chart+xml"/>
  <Override PartName="/word/theme/themeOverride28.xml" ContentType="application/vnd.openxmlformats-officedocument.themeOverride+xml"/>
  <Override PartName="/word/charts/chart37.xml" ContentType="application/vnd.openxmlformats-officedocument.drawingml.chart+xml"/>
  <Override PartName="/word/theme/themeOverride29.xml" ContentType="application/vnd.openxmlformats-officedocument.themeOverride+xml"/>
  <Override PartName="/word/charts/chart38.xml" ContentType="application/vnd.openxmlformats-officedocument.drawingml.chart+xml"/>
  <Override PartName="/word/theme/themeOverride30.xml" ContentType="application/vnd.openxmlformats-officedocument.themeOverride+xml"/>
  <Override PartName="/word/charts/chart39.xml" ContentType="application/vnd.openxmlformats-officedocument.drawingml.chart+xml"/>
  <Override PartName="/word/theme/themeOverride31.xml" ContentType="application/vnd.openxmlformats-officedocument.themeOverride+xml"/>
  <Override PartName="/word/charts/chart40.xml" ContentType="application/vnd.openxmlformats-officedocument.drawingml.chart+xml"/>
  <Override PartName="/word/theme/themeOverride32.xml" ContentType="application/vnd.openxmlformats-officedocument.themeOverride+xml"/>
  <Override PartName="/word/charts/chart41.xml" ContentType="application/vnd.openxmlformats-officedocument.drawingml.chart+xml"/>
  <Override PartName="/word/theme/themeOverride33.xml" ContentType="application/vnd.openxmlformats-officedocument.themeOverride+xml"/>
  <Override PartName="/word/charts/chart42.xml" ContentType="application/vnd.openxmlformats-officedocument.drawingml.chart+xml"/>
  <Override PartName="/word/theme/themeOverride34.xml" ContentType="application/vnd.openxmlformats-officedocument.themeOverride+xml"/>
  <Override PartName="/word/charts/chart43.xml" ContentType="application/vnd.openxmlformats-officedocument.drawingml.chart+xml"/>
  <Override PartName="/word/theme/themeOverride35.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7E43FB" w14:textId="77777777" w:rsidR="008A5F76" w:rsidRPr="00CE5ACD" w:rsidRDefault="008A5F76" w:rsidP="00B406E4">
      <w:pPr>
        <w:spacing w:before="240" w:after="0" w:line="240" w:lineRule="auto"/>
        <w:jc w:val="center"/>
        <w:rPr>
          <w:rFonts w:ascii="Times New Roman" w:hAnsi="Times New Roman" w:cs="Times New Roman"/>
          <w:b/>
          <w:sz w:val="36"/>
          <w:szCs w:val="36"/>
          <w:lang w:val="es-ES"/>
        </w:rPr>
      </w:pPr>
      <w:bookmarkStart w:id="0" w:name="_Hlk22888088"/>
      <w:bookmarkStart w:id="1" w:name="_Toc20295455"/>
      <w:bookmarkEnd w:id="0"/>
      <w:r w:rsidRPr="00CE5ACD">
        <w:rPr>
          <w:rFonts w:ascii="Times New Roman" w:hAnsi="Times New Roman" w:cs="Times New Roman"/>
          <w:b/>
          <w:sz w:val="36"/>
          <w:szCs w:val="36"/>
          <w:lang w:val="es-ES"/>
        </w:rPr>
        <w:t>GOBERNACIÓN DEL CAUCA</w:t>
      </w:r>
    </w:p>
    <w:p w14:paraId="7502CA59" w14:textId="77777777" w:rsidR="008A5F76" w:rsidRPr="00CE5ACD" w:rsidRDefault="008A5F76" w:rsidP="00B406E4">
      <w:pPr>
        <w:spacing w:before="240" w:after="0" w:line="240" w:lineRule="auto"/>
        <w:jc w:val="center"/>
        <w:rPr>
          <w:rFonts w:ascii="Times New Roman" w:hAnsi="Times New Roman" w:cs="Times New Roman"/>
          <w:b/>
          <w:sz w:val="28"/>
          <w:szCs w:val="28"/>
          <w:lang w:val="es-ES"/>
        </w:rPr>
      </w:pPr>
      <w:r w:rsidRPr="00CE5ACD">
        <w:rPr>
          <w:rFonts w:ascii="Times New Roman" w:hAnsi="Times New Roman" w:cs="Times New Roman"/>
          <w:b/>
          <w:sz w:val="36"/>
          <w:szCs w:val="36"/>
          <w:lang w:val="es-ES"/>
        </w:rPr>
        <w:t>UNIVERSIDAD DEL CAUCA</w:t>
      </w:r>
    </w:p>
    <w:p w14:paraId="0719B431" w14:textId="77777777" w:rsidR="008A5F76" w:rsidRDefault="008A5F76" w:rsidP="00B406E4">
      <w:pPr>
        <w:spacing w:before="240" w:after="0" w:line="240" w:lineRule="auto"/>
        <w:jc w:val="center"/>
        <w:rPr>
          <w:rFonts w:ascii="Times New Roman" w:hAnsi="Times New Roman" w:cs="Times New Roman"/>
          <w:b/>
          <w:sz w:val="28"/>
          <w:szCs w:val="28"/>
          <w:lang w:val="es-ES"/>
        </w:rPr>
      </w:pPr>
      <w:r w:rsidRPr="00CE5ACD">
        <w:rPr>
          <w:rFonts w:ascii="Times New Roman" w:hAnsi="Times New Roman" w:cs="Times New Roman"/>
          <w:b/>
          <w:sz w:val="28"/>
          <w:szCs w:val="28"/>
          <w:lang w:val="es-ES"/>
        </w:rPr>
        <w:t>Concurso de Méritos Abierto No GDC-SG-C2017M-03</w:t>
      </w:r>
    </w:p>
    <w:p w14:paraId="57C76FFA" w14:textId="77777777" w:rsidR="00297A6B" w:rsidRPr="00CE5ACD" w:rsidRDefault="00297A6B" w:rsidP="00B406E4">
      <w:pPr>
        <w:spacing w:before="240" w:after="0" w:line="240" w:lineRule="auto"/>
        <w:jc w:val="center"/>
        <w:rPr>
          <w:rFonts w:ascii="Times New Roman" w:hAnsi="Times New Roman" w:cs="Times New Roman"/>
          <w:b/>
          <w:sz w:val="28"/>
          <w:szCs w:val="28"/>
          <w:lang w:val="es-ES"/>
        </w:rPr>
      </w:pPr>
    </w:p>
    <w:p w14:paraId="00227905" w14:textId="77777777" w:rsidR="008A5F76" w:rsidRPr="00CE5ACD" w:rsidRDefault="008A5F76" w:rsidP="00B406E4">
      <w:pPr>
        <w:spacing w:before="240" w:after="0" w:line="240" w:lineRule="auto"/>
        <w:jc w:val="center"/>
        <w:rPr>
          <w:rFonts w:ascii="Times New Roman" w:hAnsi="Times New Roman" w:cs="Times New Roman"/>
          <w:b/>
          <w:sz w:val="28"/>
          <w:szCs w:val="28"/>
          <w:lang w:val="es-ES"/>
        </w:rPr>
      </w:pPr>
      <w:r w:rsidRPr="00CE5ACD">
        <w:rPr>
          <w:rFonts w:ascii="Times New Roman" w:hAnsi="Times New Roman" w:cs="Times New Roman"/>
          <w:b/>
          <w:sz w:val="28"/>
          <w:szCs w:val="28"/>
          <w:lang w:val="es-ES"/>
        </w:rPr>
        <w:t>Ficha BPIN: 2016000030029 “Caracterización integral a la población víctimas del conflicto armado en el Departamento del Cauca”</w:t>
      </w:r>
    </w:p>
    <w:p w14:paraId="458977A7" w14:textId="77777777" w:rsidR="008A5F76" w:rsidRDefault="008A5F76" w:rsidP="00B406E4">
      <w:pPr>
        <w:spacing w:before="240" w:after="0" w:line="240" w:lineRule="auto"/>
        <w:jc w:val="center"/>
        <w:rPr>
          <w:rFonts w:ascii="Times New Roman" w:hAnsi="Times New Roman" w:cs="Times New Roman"/>
          <w:b/>
          <w:sz w:val="28"/>
          <w:szCs w:val="28"/>
          <w:lang w:val="es-ES"/>
        </w:rPr>
      </w:pPr>
      <w:r w:rsidRPr="00CE5ACD">
        <w:rPr>
          <w:rFonts w:ascii="Times New Roman" w:hAnsi="Times New Roman" w:cs="Times New Roman"/>
          <w:b/>
          <w:sz w:val="28"/>
          <w:szCs w:val="28"/>
          <w:lang w:val="es-ES"/>
        </w:rPr>
        <w:t>Contrato No 648 de 2018</w:t>
      </w:r>
    </w:p>
    <w:p w14:paraId="406402AD" w14:textId="77777777" w:rsidR="00297A6B" w:rsidRPr="00CE5ACD" w:rsidRDefault="00297A6B" w:rsidP="00B406E4">
      <w:pPr>
        <w:spacing w:before="240" w:after="0" w:line="240" w:lineRule="auto"/>
        <w:jc w:val="center"/>
        <w:rPr>
          <w:rFonts w:ascii="Times New Roman" w:hAnsi="Times New Roman" w:cs="Times New Roman"/>
          <w:b/>
          <w:sz w:val="28"/>
          <w:szCs w:val="28"/>
          <w:lang w:val="es-ES"/>
        </w:rPr>
      </w:pPr>
    </w:p>
    <w:p w14:paraId="45C01C68" w14:textId="75C4592A" w:rsidR="008A5F76" w:rsidRPr="00CE5ACD" w:rsidRDefault="008A5F76" w:rsidP="00B406E4">
      <w:pPr>
        <w:spacing w:after="0" w:line="240" w:lineRule="auto"/>
        <w:jc w:val="center"/>
        <w:rPr>
          <w:rFonts w:ascii="Times New Roman" w:hAnsi="Times New Roman" w:cs="Times New Roman"/>
          <w:b/>
          <w:sz w:val="28"/>
          <w:szCs w:val="28"/>
          <w:lang w:val="es-ES"/>
        </w:rPr>
      </w:pPr>
      <w:r w:rsidRPr="00CE5ACD">
        <w:rPr>
          <w:rFonts w:ascii="Times New Roman" w:hAnsi="Times New Roman" w:cs="Times New Roman"/>
          <w:b/>
          <w:sz w:val="28"/>
          <w:szCs w:val="28"/>
          <w:lang w:val="es-ES"/>
        </w:rPr>
        <w:t>ESTUDIO DE CARACTERIZACIÓN INTEGRAL A LA POBLACIÓN VÍCTIMA DEL CONFLICTO ARMADO EN EL MUNICIPIO DE</w:t>
      </w:r>
      <w:r w:rsidR="0023542D" w:rsidRPr="00CE5ACD">
        <w:rPr>
          <w:rFonts w:ascii="Times New Roman" w:hAnsi="Times New Roman" w:cs="Times New Roman"/>
          <w:b/>
          <w:sz w:val="28"/>
          <w:szCs w:val="28"/>
          <w:lang w:val="es-ES"/>
        </w:rPr>
        <w:t xml:space="preserve"> </w:t>
      </w:r>
      <w:r w:rsidR="0023542D" w:rsidRPr="00CE5ACD">
        <w:rPr>
          <w:rFonts w:ascii="Times New Roman" w:hAnsi="Times New Roman" w:cs="Times New Roman"/>
          <w:b/>
          <w:sz w:val="28"/>
          <w:szCs w:val="28"/>
        </w:rPr>
        <w:t>SUCRE</w:t>
      </w:r>
      <w:r w:rsidRPr="00CE5ACD">
        <w:rPr>
          <w:rFonts w:ascii="Times New Roman" w:hAnsi="Times New Roman" w:cs="Times New Roman"/>
          <w:sz w:val="28"/>
          <w:szCs w:val="28"/>
        </w:rPr>
        <w:t>,</w:t>
      </w:r>
      <w:r w:rsidRPr="00CE5ACD">
        <w:rPr>
          <w:rFonts w:ascii="Times New Roman" w:hAnsi="Times New Roman" w:cs="Times New Roman"/>
          <w:sz w:val="24"/>
          <w:szCs w:val="24"/>
        </w:rPr>
        <w:t xml:space="preserve"> </w:t>
      </w:r>
      <w:r w:rsidRPr="00CE5ACD">
        <w:rPr>
          <w:rFonts w:ascii="Times New Roman" w:hAnsi="Times New Roman" w:cs="Times New Roman"/>
          <w:b/>
          <w:sz w:val="28"/>
          <w:szCs w:val="28"/>
          <w:lang w:val="es-ES"/>
        </w:rPr>
        <w:t>DEPARTAMENTO DEL CAUCA</w:t>
      </w:r>
    </w:p>
    <w:p w14:paraId="760EA8BB" w14:textId="77777777" w:rsidR="008A5F76" w:rsidRDefault="008A5F76" w:rsidP="00B406E4">
      <w:pPr>
        <w:spacing w:before="240" w:after="0" w:line="240" w:lineRule="auto"/>
        <w:jc w:val="center"/>
        <w:rPr>
          <w:rFonts w:ascii="Times New Roman" w:hAnsi="Times New Roman" w:cs="Times New Roman"/>
          <w:b/>
          <w:sz w:val="28"/>
          <w:szCs w:val="28"/>
          <w:lang w:val="es-ES"/>
        </w:rPr>
      </w:pPr>
    </w:p>
    <w:p w14:paraId="1DE2784D" w14:textId="77777777" w:rsidR="00CE5ACD" w:rsidRDefault="00CE5ACD" w:rsidP="00B406E4">
      <w:pPr>
        <w:spacing w:before="240" w:after="0" w:line="240" w:lineRule="auto"/>
        <w:jc w:val="center"/>
        <w:rPr>
          <w:rFonts w:ascii="Times New Roman" w:hAnsi="Times New Roman" w:cs="Times New Roman"/>
          <w:b/>
          <w:sz w:val="28"/>
          <w:szCs w:val="28"/>
          <w:lang w:val="es-ES"/>
        </w:rPr>
      </w:pPr>
    </w:p>
    <w:p w14:paraId="142DF512" w14:textId="77777777" w:rsidR="00CE5ACD" w:rsidRDefault="00CE5ACD" w:rsidP="00B406E4">
      <w:pPr>
        <w:spacing w:before="240" w:after="0" w:line="240" w:lineRule="auto"/>
        <w:jc w:val="center"/>
        <w:rPr>
          <w:rFonts w:ascii="Times New Roman" w:hAnsi="Times New Roman" w:cs="Times New Roman"/>
          <w:b/>
          <w:sz w:val="28"/>
          <w:szCs w:val="28"/>
          <w:lang w:val="es-ES"/>
        </w:rPr>
      </w:pPr>
    </w:p>
    <w:p w14:paraId="421F77E0" w14:textId="77777777" w:rsidR="00CE5ACD" w:rsidRPr="00CE5ACD" w:rsidRDefault="00CE5ACD" w:rsidP="00B406E4">
      <w:pPr>
        <w:spacing w:before="240" w:after="0" w:line="240" w:lineRule="auto"/>
        <w:jc w:val="center"/>
        <w:rPr>
          <w:rFonts w:ascii="Times New Roman" w:hAnsi="Times New Roman" w:cs="Times New Roman"/>
          <w:b/>
          <w:sz w:val="28"/>
          <w:szCs w:val="28"/>
          <w:lang w:val="es-ES"/>
        </w:rPr>
      </w:pPr>
    </w:p>
    <w:p w14:paraId="2B6BFDCE" w14:textId="004E4ED1" w:rsidR="008A5F76" w:rsidRPr="00CE5ACD" w:rsidRDefault="0034442D" w:rsidP="00B406E4">
      <w:pPr>
        <w:spacing w:before="240" w:after="0" w:line="240" w:lineRule="auto"/>
        <w:jc w:val="center"/>
        <w:rPr>
          <w:rFonts w:ascii="Times New Roman" w:hAnsi="Times New Roman" w:cs="Times New Roman"/>
          <w:b/>
          <w:sz w:val="28"/>
          <w:szCs w:val="28"/>
          <w:lang w:val="es-ES"/>
        </w:rPr>
      </w:pPr>
      <w:r w:rsidRPr="00CE5ACD">
        <w:rPr>
          <w:rFonts w:ascii="Times New Roman" w:hAnsi="Times New Roman" w:cs="Times New Roman"/>
          <w:b/>
          <w:sz w:val="28"/>
          <w:szCs w:val="28"/>
          <w:lang w:val="es-ES"/>
        </w:rPr>
        <w:t>I</w:t>
      </w:r>
      <w:r w:rsidR="008A5F76" w:rsidRPr="00CE5ACD">
        <w:rPr>
          <w:rFonts w:ascii="Times New Roman" w:hAnsi="Times New Roman" w:cs="Times New Roman"/>
          <w:b/>
          <w:sz w:val="28"/>
          <w:szCs w:val="28"/>
          <w:lang w:val="es-ES"/>
        </w:rPr>
        <w:t xml:space="preserve">nforme </w:t>
      </w:r>
      <w:r w:rsidRPr="00CE5ACD">
        <w:rPr>
          <w:rFonts w:ascii="Times New Roman" w:hAnsi="Times New Roman" w:cs="Times New Roman"/>
          <w:b/>
          <w:sz w:val="28"/>
          <w:szCs w:val="28"/>
          <w:lang w:val="es-ES"/>
        </w:rPr>
        <w:t>fin</w:t>
      </w:r>
      <w:r w:rsidR="008A5F76" w:rsidRPr="00CE5ACD">
        <w:rPr>
          <w:rFonts w:ascii="Times New Roman" w:hAnsi="Times New Roman" w:cs="Times New Roman"/>
          <w:b/>
          <w:sz w:val="28"/>
          <w:szCs w:val="28"/>
          <w:lang w:val="es-ES"/>
        </w:rPr>
        <w:t>al</w:t>
      </w:r>
    </w:p>
    <w:p w14:paraId="68F482A7" w14:textId="77777777" w:rsidR="008A5F76" w:rsidRPr="00CE5ACD" w:rsidRDefault="008A5F76" w:rsidP="00B406E4">
      <w:pPr>
        <w:spacing w:before="240" w:after="0" w:line="240" w:lineRule="auto"/>
        <w:jc w:val="center"/>
        <w:rPr>
          <w:rFonts w:ascii="Times New Roman" w:hAnsi="Times New Roman" w:cs="Times New Roman"/>
          <w:b/>
          <w:sz w:val="28"/>
          <w:szCs w:val="28"/>
          <w:lang w:val="es-ES"/>
        </w:rPr>
      </w:pPr>
    </w:p>
    <w:p w14:paraId="07453110" w14:textId="77777777" w:rsidR="008A5F76" w:rsidRPr="00CE5ACD" w:rsidRDefault="008A5F76" w:rsidP="00B406E4">
      <w:pPr>
        <w:spacing w:before="240" w:after="0" w:line="240" w:lineRule="auto"/>
        <w:jc w:val="center"/>
        <w:rPr>
          <w:rFonts w:ascii="Times New Roman" w:hAnsi="Times New Roman" w:cs="Times New Roman"/>
          <w:b/>
          <w:sz w:val="28"/>
          <w:szCs w:val="28"/>
          <w:lang w:val="es-ES"/>
        </w:rPr>
      </w:pPr>
    </w:p>
    <w:p w14:paraId="0477F7FA" w14:textId="77777777" w:rsidR="008A5F76" w:rsidRPr="00CE5ACD" w:rsidRDefault="008A5F76" w:rsidP="00B406E4">
      <w:pPr>
        <w:spacing w:before="240" w:after="0" w:line="240" w:lineRule="auto"/>
        <w:jc w:val="center"/>
        <w:rPr>
          <w:rFonts w:ascii="Times New Roman" w:hAnsi="Times New Roman" w:cs="Times New Roman"/>
          <w:b/>
          <w:sz w:val="28"/>
          <w:szCs w:val="28"/>
          <w:lang w:val="es-ES"/>
        </w:rPr>
      </w:pPr>
    </w:p>
    <w:p w14:paraId="0970D80A" w14:textId="77777777" w:rsidR="008A5F76" w:rsidRPr="00CE5ACD" w:rsidRDefault="008A5F76" w:rsidP="00B406E4">
      <w:pPr>
        <w:spacing w:before="240" w:after="0" w:line="240" w:lineRule="auto"/>
        <w:jc w:val="center"/>
        <w:rPr>
          <w:rFonts w:ascii="Times New Roman" w:hAnsi="Times New Roman" w:cs="Times New Roman"/>
          <w:b/>
          <w:sz w:val="28"/>
          <w:szCs w:val="28"/>
          <w:lang w:val="es-ES"/>
        </w:rPr>
      </w:pPr>
    </w:p>
    <w:p w14:paraId="0A212228" w14:textId="77777777" w:rsidR="008A5F76" w:rsidRPr="00CE5ACD" w:rsidRDefault="008A5F76" w:rsidP="00B406E4">
      <w:pPr>
        <w:spacing w:after="0" w:line="240" w:lineRule="auto"/>
        <w:jc w:val="center"/>
        <w:rPr>
          <w:rFonts w:ascii="Times New Roman" w:hAnsi="Times New Roman" w:cs="Times New Roman"/>
          <w:sz w:val="24"/>
          <w:szCs w:val="24"/>
          <w:lang w:val="es-ES"/>
        </w:rPr>
      </w:pPr>
    </w:p>
    <w:p w14:paraId="37B7D4F8" w14:textId="77777777" w:rsidR="008A5F76" w:rsidRDefault="008A5F76" w:rsidP="00B406E4">
      <w:pPr>
        <w:spacing w:after="0" w:line="240" w:lineRule="auto"/>
        <w:jc w:val="center"/>
        <w:rPr>
          <w:rFonts w:ascii="Times New Roman" w:hAnsi="Times New Roman" w:cs="Times New Roman"/>
          <w:sz w:val="24"/>
          <w:szCs w:val="24"/>
          <w:lang w:val="es-ES"/>
        </w:rPr>
      </w:pPr>
    </w:p>
    <w:p w14:paraId="4C469907" w14:textId="77777777" w:rsidR="00CE5ACD" w:rsidRDefault="00CE5ACD" w:rsidP="00B406E4">
      <w:pPr>
        <w:spacing w:after="0" w:line="240" w:lineRule="auto"/>
        <w:jc w:val="center"/>
        <w:rPr>
          <w:rFonts w:ascii="Times New Roman" w:hAnsi="Times New Roman" w:cs="Times New Roman"/>
          <w:sz w:val="24"/>
          <w:szCs w:val="24"/>
          <w:lang w:val="es-ES"/>
        </w:rPr>
      </w:pPr>
    </w:p>
    <w:p w14:paraId="4B69746A" w14:textId="77777777" w:rsidR="00CE5ACD" w:rsidRDefault="00CE5ACD" w:rsidP="00B406E4">
      <w:pPr>
        <w:spacing w:after="0" w:line="240" w:lineRule="auto"/>
        <w:jc w:val="center"/>
        <w:rPr>
          <w:rFonts w:ascii="Times New Roman" w:hAnsi="Times New Roman" w:cs="Times New Roman"/>
          <w:sz w:val="24"/>
          <w:szCs w:val="24"/>
          <w:lang w:val="es-ES"/>
        </w:rPr>
      </w:pPr>
    </w:p>
    <w:p w14:paraId="27A3DC4D" w14:textId="77777777" w:rsidR="00CE5ACD" w:rsidRDefault="00CE5ACD" w:rsidP="00B406E4">
      <w:pPr>
        <w:spacing w:after="0" w:line="240" w:lineRule="auto"/>
        <w:jc w:val="center"/>
        <w:rPr>
          <w:rFonts w:ascii="Times New Roman" w:hAnsi="Times New Roman" w:cs="Times New Roman"/>
          <w:sz w:val="24"/>
          <w:szCs w:val="24"/>
          <w:lang w:val="es-ES"/>
        </w:rPr>
      </w:pPr>
    </w:p>
    <w:p w14:paraId="54474EFD" w14:textId="77777777" w:rsidR="00CE5ACD" w:rsidRPr="00CE5ACD" w:rsidRDefault="00CE5ACD" w:rsidP="00B406E4">
      <w:pPr>
        <w:spacing w:after="0" w:line="240" w:lineRule="auto"/>
        <w:jc w:val="center"/>
        <w:rPr>
          <w:rFonts w:ascii="Times New Roman" w:hAnsi="Times New Roman" w:cs="Times New Roman"/>
          <w:sz w:val="24"/>
          <w:szCs w:val="24"/>
          <w:lang w:val="es-ES"/>
        </w:rPr>
      </w:pPr>
    </w:p>
    <w:p w14:paraId="38BFE674" w14:textId="34F8B899" w:rsidR="00CE5ACD" w:rsidRDefault="00CC56B9" w:rsidP="00CE5ACD">
      <w:pPr>
        <w:spacing w:after="0" w:line="240" w:lineRule="auto"/>
        <w:jc w:val="center"/>
        <w:rPr>
          <w:rFonts w:ascii="Times New Roman" w:hAnsi="Times New Roman" w:cs="Times New Roman"/>
          <w:sz w:val="28"/>
          <w:szCs w:val="28"/>
          <w:lang w:val="es-ES"/>
        </w:rPr>
      </w:pPr>
      <w:r w:rsidRPr="00CE5ACD">
        <w:rPr>
          <w:rFonts w:ascii="Times New Roman" w:hAnsi="Times New Roman" w:cs="Times New Roman"/>
          <w:sz w:val="28"/>
          <w:szCs w:val="28"/>
          <w:lang w:val="es-ES"/>
        </w:rPr>
        <w:t xml:space="preserve">Popayán, </w:t>
      </w:r>
      <w:proofErr w:type="gramStart"/>
      <w:r w:rsidRPr="00CE5ACD">
        <w:rPr>
          <w:rFonts w:ascii="Times New Roman" w:hAnsi="Times New Roman" w:cs="Times New Roman"/>
          <w:sz w:val="28"/>
          <w:szCs w:val="28"/>
          <w:lang w:val="es-ES"/>
        </w:rPr>
        <w:t>Octubre</w:t>
      </w:r>
      <w:proofErr w:type="gramEnd"/>
      <w:r w:rsidRPr="00CE5ACD">
        <w:rPr>
          <w:rFonts w:ascii="Times New Roman" w:hAnsi="Times New Roman" w:cs="Times New Roman"/>
          <w:sz w:val="28"/>
          <w:szCs w:val="28"/>
          <w:lang w:val="es-ES"/>
        </w:rPr>
        <w:t xml:space="preserve"> de 2019</w:t>
      </w:r>
      <w:r w:rsidR="00CE5ACD">
        <w:rPr>
          <w:rFonts w:ascii="Times New Roman" w:hAnsi="Times New Roman" w:cs="Times New Roman"/>
          <w:sz w:val="28"/>
          <w:szCs w:val="28"/>
          <w:lang w:val="es-ES"/>
        </w:rPr>
        <w:br w:type="page"/>
      </w:r>
    </w:p>
    <w:p w14:paraId="44CE91DC" w14:textId="77777777" w:rsidR="00CE5ACD" w:rsidRPr="00CE5ACD" w:rsidRDefault="00CE5ACD" w:rsidP="00CE5ACD">
      <w:pPr>
        <w:spacing w:after="0" w:line="240" w:lineRule="auto"/>
        <w:jc w:val="center"/>
        <w:rPr>
          <w:rFonts w:ascii="Times New Roman" w:hAnsi="Times New Roman" w:cs="Times New Roman"/>
          <w:b/>
          <w:sz w:val="24"/>
          <w:szCs w:val="24"/>
          <w:lang w:val="es-ES"/>
        </w:rPr>
      </w:pPr>
      <w:r w:rsidRPr="00CE5ACD">
        <w:rPr>
          <w:rFonts w:ascii="Times New Roman" w:hAnsi="Times New Roman" w:cs="Times New Roman"/>
          <w:b/>
          <w:sz w:val="24"/>
          <w:szCs w:val="24"/>
          <w:lang w:val="es-ES"/>
        </w:rPr>
        <w:lastRenderedPageBreak/>
        <w:t>ELABORACIÓN</w:t>
      </w:r>
    </w:p>
    <w:p w14:paraId="43BE7B50" w14:textId="77777777" w:rsidR="00CE5ACD" w:rsidRPr="00CE5ACD" w:rsidRDefault="00CE5ACD" w:rsidP="00CE5ACD">
      <w:pPr>
        <w:spacing w:after="0" w:line="240" w:lineRule="auto"/>
        <w:jc w:val="center"/>
        <w:rPr>
          <w:rFonts w:ascii="Times New Roman" w:hAnsi="Times New Roman" w:cs="Times New Roman"/>
          <w:b/>
          <w:sz w:val="24"/>
          <w:szCs w:val="24"/>
          <w:lang w:val="es-ES"/>
        </w:rPr>
      </w:pPr>
    </w:p>
    <w:p w14:paraId="7D8D9675" w14:textId="77777777" w:rsidR="00CE5ACD" w:rsidRPr="00CE5ACD" w:rsidRDefault="00CE5ACD" w:rsidP="00CE5ACD">
      <w:pPr>
        <w:spacing w:after="0" w:line="240" w:lineRule="auto"/>
        <w:jc w:val="center"/>
        <w:rPr>
          <w:rFonts w:ascii="Times New Roman" w:hAnsi="Times New Roman" w:cs="Times New Roman"/>
          <w:b/>
          <w:sz w:val="24"/>
          <w:szCs w:val="24"/>
          <w:lang w:val="es-ES"/>
        </w:rPr>
      </w:pPr>
    </w:p>
    <w:p w14:paraId="3BD20402" w14:textId="77777777" w:rsidR="00CE5ACD" w:rsidRPr="00CE5ACD" w:rsidRDefault="00CE5ACD" w:rsidP="00CE5ACD">
      <w:pPr>
        <w:spacing w:after="0" w:line="240" w:lineRule="auto"/>
        <w:jc w:val="center"/>
        <w:rPr>
          <w:rFonts w:ascii="Times New Roman" w:hAnsi="Times New Roman" w:cs="Times New Roman"/>
          <w:b/>
          <w:sz w:val="24"/>
          <w:szCs w:val="24"/>
          <w:lang w:val="es-ES"/>
        </w:rPr>
      </w:pPr>
      <w:r w:rsidRPr="00CE5ACD">
        <w:rPr>
          <w:rFonts w:ascii="Times New Roman" w:hAnsi="Times New Roman" w:cs="Times New Roman"/>
          <w:b/>
          <w:sz w:val="24"/>
          <w:szCs w:val="24"/>
          <w:lang w:val="es-ES"/>
        </w:rPr>
        <w:t>EQUIPO COORDINADOR</w:t>
      </w:r>
    </w:p>
    <w:p w14:paraId="02F0A429" w14:textId="77777777" w:rsidR="00CE5ACD" w:rsidRPr="00CE5ACD" w:rsidRDefault="00CE5ACD" w:rsidP="00CE5ACD">
      <w:pPr>
        <w:spacing w:after="0" w:line="240" w:lineRule="auto"/>
        <w:jc w:val="center"/>
        <w:rPr>
          <w:rFonts w:ascii="Times New Roman" w:hAnsi="Times New Roman" w:cs="Times New Roman"/>
          <w:sz w:val="24"/>
          <w:szCs w:val="24"/>
          <w:lang w:val="es-ES"/>
        </w:rPr>
      </w:pPr>
    </w:p>
    <w:p w14:paraId="64D66DCB" w14:textId="77777777" w:rsidR="00CE5ACD" w:rsidRPr="00CE5ACD" w:rsidRDefault="00CE5ACD" w:rsidP="00CE5ACD">
      <w:pPr>
        <w:spacing w:after="0" w:line="240" w:lineRule="auto"/>
        <w:jc w:val="center"/>
        <w:rPr>
          <w:rFonts w:ascii="Times New Roman" w:hAnsi="Times New Roman" w:cs="Times New Roman"/>
          <w:sz w:val="24"/>
          <w:szCs w:val="24"/>
          <w:lang w:val="es-ES"/>
        </w:rPr>
      </w:pPr>
      <w:r w:rsidRPr="00CE5ACD">
        <w:rPr>
          <w:rFonts w:ascii="Times New Roman" w:hAnsi="Times New Roman" w:cs="Times New Roman"/>
          <w:sz w:val="24"/>
          <w:szCs w:val="24"/>
          <w:lang w:val="es-ES"/>
        </w:rPr>
        <w:t>Hugo Portela Guarín</w:t>
      </w:r>
    </w:p>
    <w:p w14:paraId="113EE7BB" w14:textId="77777777" w:rsidR="00CE5ACD" w:rsidRPr="00CE5ACD" w:rsidRDefault="00CE5ACD" w:rsidP="00CE5ACD">
      <w:pPr>
        <w:spacing w:after="0" w:line="240" w:lineRule="auto"/>
        <w:jc w:val="center"/>
        <w:rPr>
          <w:rFonts w:ascii="Times New Roman" w:hAnsi="Times New Roman" w:cs="Times New Roman"/>
          <w:sz w:val="24"/>
          <w:szCs w:val="24"/>
          <w:lang w:val="es-ES"/>
        </w:rPr>
      </w:pPr>
      <w:r w:rsidRPr="00CE5ACD">
        <w:rPr>
          <w:rFonts w:ascii="Times New Roman" w:hAnsi="Times New Roman" w:cs="Times New Roman"/>
          <w:sz w:val="24"/>
          <w:szCs w:val="24"/>
          <w:lang w:val="es-ES"/>
        </w:rPr>
        <w:t>Carlos Enrique Osorio Garcés</w:t>
      </w:r>
    </w:p>
    <w:p w14:paraId="354CB964" w14:textId="77777777" w:rsidR="00CE5ACD" w:rsidRPr="00CE5ACD" w:rsidRDefault="00CE5ACD" w:rsidP="00CE5ACD">
      <w:pPr>
        <w:spacing w:after="0" w:line="240" w:lineRule="auto"/>
        <w:jc w:val="center"/>
        <w:rPr>
          <w:rFonts w:ascii="Times New Roman" w:hAnsi="Times New Roman" w:cs="Times New Roman"/>
          <w:sz w:val="24"/>
          <w:szCs w:val="24"/>
          <w:lang w:val="es-ES"/>
        </w:rPr>
      </w:pPr>
      <w:r w:rsidRPr="00CE5ACD">
        <w:rPr>
          <w:rFonts w:ascii="Times New Roman" w:hAnsi="Times New Roman" w:cs="Times New Roman"/>
          <w:sz w:val="24"/>
          <w:szCs w:val="24"/>
          <w:lang w:val="es-ES"/>
        </w:rPr>
        <w:t>Ángela Marcela Luna Jaramillo</w:t>
      </w:r>
    </w:p>
    <w:p w14:paraId="5B70FD9B" w14:textId="77777777" w:rsidR="00CE5ACD" w:rsidRPr="00CE5ACD" w:rsidRDefault="00CE5ACD" w:rsidP="00CE5ACD">
      <w:pPr>
        <w:spacing w:after="0" w:line="240" w:lineRule="auto"/>
        <w:jc w:val="center"/>
        <w:rPr>
          <w:rFonts w:ascii="Times New Roman" w:hAnsi="Times New Roman" w:cs="Times New Roman"/>
          <w:sz w:val="24"/>
          <w:szCs w:val="24"/>
          <w:lang w:val="es-ES"/>
        </w:rPr>
      </w:pPr>
      <w:r w:rsidRPr="00CE5ACD">
        <w:rPr>
          <w:rFonts w:ascii="Times New Roman" w:hAnsi="Times New Roman" w:cs="Times New Roman"/>
          <w:sz w:val="24"/>
          <w:szCs w:val="24"/>
          <w:lang w:val="es-ES"/>
        </w:rPr>
        <w:t xml:space="preserve">Jairo </w:t>
      </w:r>
      <w:proofErr w:type="spellStart"/>
      <w:r w:rsidRPr="00CE5ACD">
        <w:rPr>
          <w:rFonts w:ascii="Times New Roman" w:hAnsi="Times New Roman" w:cs="Times New Roman"/>
          <w:sz w:val="24"/>
          <w:szCs w:val="24"/>
          <w:lang w:val="es-ES"/>
        </w:rPr>
        <w:t>Elicio</w:t>
      </w:r>
      <w:proofErr w:type="spellEnd"/>
      <w:r w:rsidRPr="00CE5ACD">
        <w:rPr>
          <w:rFonts w:ascii="Times New Roman" w:hAnsi="Times New Roman" w:cs="Times New Roman"/>
          <w:sz w:val="24"/>
          <w:szCs w:val="24"/>
          <w:lang w:val="es-ES"/>
        </w:rPr>
        <w:t xml:space="preserve"> Tocancipá Falla</w:t>
      </w:r>
    </w:p>
    <w:p w14:paraId="06E83A65" w14:textId="77777777" w:rsidR="00CC56B9" w:rsidRPr="00CE5ACD" w:rsidRDefault="00CC56B9" w:rsidP="00B406E4">
      <w:pPr>
        <w:spacing w:after="0" w:line="240" w:lineRule="auto"/>
        <w:jc w:val="center"/>
        <w:rPr>
          <w:rFonts w:ascii="Times New Roman" w:hAnsi="Times New Roman" w:cs="Times New Roman"/>
          <w:sz w:val="24"/>
          <w:szCs w:val="24"/>
          <w:lang w:val="es-ES"/>
        </w:rPr>
      </w:pPr>
    </w:p>
    <w:p w14:paraId="42203B6E" w14:textId="77777777" w:rsidR="00CC56B9" w:rsidRPr="00CE5ACD" w:rsidRDefault="00CC56B9" w:rsidP="00B406E4">
      <w:pPr>
        <w:spacing w:after="0" w:line="240" w:lineRule="auto"/>
        <w:jc w:val="center"/>
        <w:rPr>
          <w:rFonts w:ascii="Times New Roman" w:hAnsi="Times New Roman" w:cs="Times New Roman"/>
          <w:b/>
          <w:sz w:val="24"/>
          <w:szCs w:val="24"/>
          <w:lang w:val="es-ES"/>
        </w:rPr>
      </w:pPr>
    </w:p>
    <w:p w14:paraId="79EAB204" w14:textId="77777777" w:rsidR="00CC56B9" w:rsidRPr="00CE5ACD" w:rsidRDefault="00CC56B9" w:rsidP="00B406E4">
      <w:pPr>
        <w:spacing w:after="0" w:line="240" w:lineRule="auto"/>
        <w:jc w:val="center"/>
        <w:rPr>
          <w:rFonts w:ascii="Times New Roman" w:hAnsi="Times New Roman" w:cs="Times New Roman"/>
          <w:b/>
          <w:sz w:val="24"/>
          <w:szCs w:val="24"/>
          <w:lang w:val="es-ES"/>
        </w:rPr>
      </w:pPr>
    </w:p>
    <w:p w14:paraId="227206E3" w14:textId="4D9C22AA" w:rsidR="008A5F76" w:rsidRPr="00CE5ACD" w:rsidRDefault="008A5F76" w:rsidP="00B406E4">
      <w:pPr>
        <w:spacing w:after="0" w:line="240" w:lineRule="auto"/>
        <w:jc w:val="center"/>
        <w:rPr>
          <w:rFonts w:ascii="Times New Roman" w:hAnsi="Times New Roman" w:cs="Times New Roman"/>
          <w:b/>
          <w:sz w:val="24"/>
          <w:szCs w:val="24"/>
          <w:lang w:val="es-ES"/>
        </w:rPr>
      </w:pPr>
      <w:r w:rsidRPr="00CE5ACD">
        <w:rPr>
          <w:rFonts w:ascii="Times New Roman" w:hAnsi="Times New Roman" w:cs="Times New Roman"/>
          <w:b/>
          <w:sz w:val="24"/>
          <w:szCs w:val="24"/>
          <w:lang w:val="es-ES"/>
        </w:rPr>
        <w:t>EQUIPO ANALISTA</w:t>
      </w:r>
    </w:p>
    <w:p w14:paraId="0B7F0650" w14:textId="77777777" w:rsidR="008A5F76" w:rsidRPr="00CE5ACD" w:rsidRDefault="008A5F76" w:rsidP="00B406E4">
      <w:pPr>
        <w:spacing w:after="0" w:line="240" w:lineRule="auto"/>
        <w:jc w:val="center"/>
        <w:rPr>
          <w:rFonts w:ascii="Times New Roman" w:hAnsi="Times New Roman" w:cs="Times New Roman"/>
          <w:sz w:val="24"/>
          <w:szCs w:val="24"/>
          <w:lang w:val="es-ES"/>
        </w:rPr>
      </w:pPr>
      <w:r w:rsidRPr="00CE5ACD">
        <w:rPr>
          <w:rFonts w:ascii="Times New Roman" w:hAnsi="Times New Roman" w:cs="Times New Roman"/>
          <w:sz w:val="24"/>
          <w:szCs w:val="24"/>
          <w:lang w:val="es-ES"/>
        </w:rPr>
        <w:t>Claudia Liceth Fajardo Hoyos</w:t>
      </w:r>
    </w:p>
    <w:p w14:paraId="2321E85B" w14:textId="77777777" w:rsidR="008A5F76" w:rsidRPr="00CE5ACD" w:rsidRDefault="008A5F76" w:rsidP="00B406E4">
      <w:pPr>
        <w:spacing w:after="0" w:line="240" w:lineRule="auto"/>
        <w:jc w:val="center"/>
        <w:rPr>
          <w:rFonts w:ascii="Times New Roman" w:hAnsi="Times New Roman" w:cs="Times New Roman"/>
          <w:sz w:val="24"/>
          <w:szCs w:val="24"/>
          <w:lang w:val="pt-BR"/>
        </w:rPr>
      </w:pPr>
      <w:proofErr w:type="spellStart"/>
      <w:r w:rsidRPr="00CE5ACD">
        <w:rPr>
          <w:rFonts w:ascii="Times New Roman" w:hAnsi="Times New Roman" w:cs="Times New Roman"/>
          <w:sz w:val="24"/>
          <w:szCs w:val="24"/>
          <w:lang w:val="pt-BR"/>
        </w:rPr>
        <w:t>Jeisson</w:t>
      </w:r>
      <w:proofErr w:type="spellEnd"/>
      <w:r w:rsidRPr="00CE5ACD">
        <w:rPr>
          <w:rFonts w:ascii="Times New Roman" w:hAnsi="Times New Roman" w:cs="Times New Roman"/>
          <w:sz w:val="24"/>
          <w:szCs w:val="24"/>
          <w:lang w:val="pt-BR"/>
        </w:rPr>
        <w:t xml:space="preserve"> </w:t>
      </w:r>
      <w:proofErr w:type="spellStart"/>
      <w:r w:rsidRPr="00CE5ACD">
        <w:rPr>
          <w:rFonts w:ascii="Times New Roman" w:hAnsi="Times New Roman" w:cs="Times New Roman"/>
          <w:sz w:val="24"/>
          <w:szCs w:val="24"/>
          <w:lang w:val="pt-BR"/>
        </w:rPr>
        <w:t>Ipia</w:t>
      </w:r>
      <w:proofErr w:type="spellEnd"/>
      <w:r w:rsidRPr="00CE5ACD">
        <w:rPr>
          <w:rFonts w:ascii="Times New Roman" w:hAnsi="Times New Roman" w:cs="Times New Roman"/>
          <w:sz w:val="24"/>
          <w:szCs w:val="24"/>
          <w:lang w:val="pt-BR"/>
        </w:rPr>
        <w:t xml:space="preserve"> </w:t>
      </w:r>
      <w:proofErr w:type="spellStart"/>
      <w:r w:rsidRPr="00CE5ACD">
        <w:rPr>
          <w:rFonts w:ascii="Times New Roman" w:hAnsi="Times New Roman" w:cs="Times New Roman"/>
          <w:sz w:val="24"/>
          <w:szCs w:val="24"/>
          <w:lang w:val="pt-BR"/>
        </w:rPr>
        <w:t>Astudillo</w:t>
      </w:r>
      <w:proofErr w:type="spellEnd"/>
    </w:p>
    <w:p w14:paraId="66DBB4DC" w14:textId="77777777" w:rsidR="008A5F76" w:rsidRPr="00CE5ACD" w:rsidRDefault="008A5F76" w:rsidP="00B406E4">
      <w:pPr>
        <w:spacing w:after="0" w:line="240" w:lineRule="auto"/>
        <w:jc w:val="center"/>
        <w:rPr>
          <w:rFonts w:ascii="Times New Roman" w:hAnsi="Times New Roman" w:cs="Times New Roman"/>
          <w:sz w:val="24"/>
          <w:szCs w:val="24"/>
          <w:lang w:val="pt-BR"/>
        </w:rPr>
      </w:pPr>
      <w:r w:rsidRPr="00CE5ACD">
        <w:rPr>
          <w:rFonts w:ascii="Times New Roman" w:hAnsi="Times New Roman" w:cs="Times New Roman"/>
          <w:sz w:val="24"/>
          <w:szCs w:val="24"/>
          <w:lang w:val="pt-BR"/>
        </w:rPr>
        <w:t>William Bernardo Macias</w:t>
      </w:r>
    </w:p>
    <w:p w14:paraId="15B658E8" w14:textId="77777777" w:rsidR="008A5F76" w:rsidRPr="00CE5ACD" w:rsidRDefault="008A5F76" w:rsidP="00B406E4">
      <w:pPr>
        <w:spacing w:after="0" w:line="240" w:lineRule="auto"/>
        <w:jc w:val="center"/>
        <w:rPr>
          <w:rFonts w:ascii="Times New Roman" w:hAnsi="Times New Roman" w:cs="Times New Roman"/>
          <w:sz w:val="24"/>
          <w:szCs w:val="24"/>
          <w:lang w:val="pt-BR"/>
        </w:rPr>
      </w:pPr>
      <w:r w:rsidRPr="00CE5ACD">
        <w:rPr>
          <w:rFonts w:ascii="Times New Roman" w:hAnsi="Times New Roman" w:cs="Times New Roman"/>
          <w:sz w:val="24"/>
          <w:szCs w:val="24"/>
          <w:lang w:val="pt-BR"/>
        </w:rPr>
        <w:t xml:space="preserve">Nina </w:t>
      </w:r>
      <w:proofErr w:type="spellStart"/>
      <w:r w:rsidRPr="00CE5ACD">
        <w:rPr>
          <w:rFonts w:ascii="Times New Roman" w:hAnsi="Times New Roman" w:cs="Times New Roman"/>
          <w:sz w:val="24"/>
          <w:szCs w:val="24"/>
          <w:lang w:val="pt-BR"/>
        </w:rPr>
        <w:t>Chevliakova</w:t>
      </w:r>
      <w:proofErr w:type="spellEnd"/>
    </w:p>
    <w:p w14:paraId="0F7D6EDC" w14:textId="50FCE11E" w:rsidR="008A5F76" w:rsidRPr="00CE5ACD" w:rsidRDefault="009B5A52" w:rsidP="00B406E4">
      <w:pPr>
        <w:spacing w:after="0" w:line="240" w:lineRule="auto"/>
        <w:jc w:val="center"/>
        <w:rPr>
          <w:rFonts w:ascii="Times New Roman" w:hAnsi="Times New Roman" w:cs="Times New Roman"/>
          <w:sz w:val="24"/>
          <w:szCs w:val="24"/>
          <w:lang w:val="pt-BR"/>
        </w:rPr>
      </w:pPr>
      <w:r w:rsidRPr="00CE5ACD">
        <w:rPr>
          <w:rFonts w:ascii="Times New Roman" w:hAnsi="Times New Roman" w:cs="Times New Roman"/>
          <w:sz w:val="24"/>
          <w:szCs w:val="24"/>
          <w:lang w:val="pt-BR"/>
        </w:rPr>
        <w:t>James</w:t>
      </w:r>
      <w:r w:rsidR="008A5F76" w:rsidRPr="00CE5ACD">
        <w:rPr>
          <w:rFonts w:ascii="Times New Roman" w:hAnsi="Times New Roman" w:cs="Times New Roman"/>
          <w:sz w:val="24"/>
          <w:szCs w:val="24"/>
          <w:lang w:val="pt-BR"/>
        </w:rPr>
        <w:t xml:space="preserve"> Ruiz</w:t>
      </w:r>
    </w:p>
    <w:p w14:paraId="5A12B8B3" w14:textId="77777777" w:rsidR="008A5F76" w:rsidRPr="00CE5ACD" w:rsidRDefault="008A5F76" w:rsidP="00B406E4">
      <w:pPr>
        <w:spacing w:after="0" w:line="240" w:lineRule="auto"/>
        <w:jc w:val="center"/>
        <w:rPr>
          <w:rFonts w:ascii="Times New Roman" w:hAnsi="Times New Roman" w:cs="Times New Roman"/>
          <w:sz w:val="24"/>
          <w:szCs w:val="24"/>
          <w:lang w:val="pt-BR"/>
        </w:rPr>
      </w:pPr>
    </w:p>
    <w:p w14:paraId="1B448F82" w14:textId="77777777" w:rsidR="008A5F76" w:rsidRPr="00CE5ACD" w:rsidRDefault="008A5F76" w:rsidP="00B406E4">
      <w:pPr>
        <w:spacing w:after="0" w:line="240" w:lineRule="auto"/>
        <w:jc w:val="center"/>
        <w:rPr>
          <w:rFonts w:ascii="Times New Roman" w:hAnsi="Times New Roman" w:cs="Times New Roman"/>
          <w:sz w:val="24"/>
          <w:szCs w:val="24"/>
          <w:lang w:val="pt-BR"/>
        </w:rPr>
      </w:pPr>
    </w:p>
    <w:p w14:paraId="304237F5" w14:textId="77777777" w:rsidR="008A5F76" w:rsidRPr="00CE5ACD" w:rsidRDefault="008A5F76" w:rsidP="00B406E4">
      <w:pPr>
        <w:spacing w:after="0" w:line="240" w:lineRule="auto"/>
        <w:jc w:val="center"/>
        <w:rPr>
          <w:rFonts w:ascii="Times New Roman" w:hAnsi="Times New Roman" w:cs="Times New Roman"/>
          <w:sz w:val="24"/>
          <w:szCs w:val="24"/>
          <w:lang w:val="pt-BR"/>
        </w:rPr>
      </w:pPr>
    </w:p>
    <w:p w14:paraId="776981A6" w14:textId="77777777" w:rsidR="008A5F76" w:rsidRPr="00CE5ACD" w:rsidRDefault="008A5F76" w:rsidP="00B406E4">
      <w:pPr>
        <w:spacing w:after="0" w:line="240" w:lineRule="auto"/>
        <w:jc w:val="center"/>
        <w:rPr>
          <w:rFonts w:ascii="Times New Roman" w:hAnsi="Times New Roman" w:cs="Times New Roman"/>
          <w:sz w:val="24"/>
          <w:szCs w:val="24"/>
          <w:lang w:val="pt-BR"/>
        </w:rPr>
      </w:pPr>
    </w:p>
    <w:p w14:paraId="259FC0BB" w14:textId="77777777" w:rsidR="008A5F76" w:rsidRPr="00CE5ACD" w:rsidRDefault="008A5F76" w:rsidP="00B406E4">
      <w:pPr>
        <w:spacing w:after="0" w:line="240" w:lineRule="auto"/>
        <w:jc w:val="center"/>
        <w:rPr>
          <w:rFonts w:ascii="Times New Roman" w:hAnsi="Times New Roman" w:cs="Times New Roman"/>
          <w:b/>
          <w:sz w:val="24"/>
          <w:szCs w:val="24"/>
          <w:lang w:val="pt-BR"/>
        </w:rPr>
      </w:pPr>
      <w:r w:rsidRPr="00CE5ACD">
        <w:rPr>
          <w:rFonts w:ascii="Times New Roman" w:hAnsi="Times New Roman" w:cs="Times New Roman"/>
          <w:b/>
          <w:sz w:val="24"/>
          <w:szCs w:val="24"/>
          <w:lang w:val="pt-BR"/>
        </w:rPr>
        <w:t>INGENIERA:</w:t>
      </w:r>
    </w:p>
    <w:p w14:paraId="7CB1907C" w14:textId="77777777" w:rsidR="008A5F76" w:rsidRPr="00CE5ACD" w:rsidRDefault="008A5F76" w:rsidP="00B406E4">
      <w:pPr>
        <w:spacing w:after="0" w:line="240" w:lineRule="auto"/>
        <w:jc w:val="center"/>
        <w:rPr>
          <w:rFonts w:ascii="Times New Roman" w:hAnsi="Times New Roman" w:cs="Times New Roman"/>
          <w:sz w:val="24"/>
          <w:szCs w:val="24"/>
          <w:lang w:val="es-ES"/>
        </w:rPr>
      </w:pPr>
      <w:r w:rsidRPr="00CE5ACD">
        <w:rPr>
          <w:rFonts w:ascii="Times New Roman" w:hAnsi="Times New Roman" w:cs="Times New Roman"/>
          <w:sz w:val="24"/>
          <w:szCs w:val="24"/>
          <w:lang w:val="es-ES"/>
        </w:rPr>
        <w:t>Karen Cristina Gómez Muñoz</w:t>
      </w:r>
    </w:p>
    <w:p w14:paraId="4300DAFC" w14:textId="77777777" w:rsidR="008A5F76" w:rsidRPr="00CE5ACD" w:rsidRDefault="008A5F76" w:rsidP="00B406E4">
      <w:pPr>
        <w:spacing w:after="0" w:line="240" w:lineRule="auto"/>
        <w:jc w:val="center"/>
        <w:rPr>
          <w:rFonts w:ascii="Times New Roman" w:hAnsi="Times New Roman" w:cs="Times New Roman"/>
          <w:sz w:val="24"/>
          <w:szCs w:val="24"/>
          <w:lang w:val="es-ES"/>
        </w:rPr>
      </w:pPr>
    </w:p>
    <w:p w14:paraId="12DDCBCB" w14:textId="77777777" w:rsidR="008A5F76" w:rsidRPr="00CE5ACD" w:rsidRDefault="008A5F76" w:rsidP="00B406E4">
      <w:pPr>
        <w:spacing w:after="0" w:line="240" w:lineRule="auto"/>
        <w:jc w:val="center"/>
        <w:rPr>
          <w:rFonts w:ascii="Times New Roman" w:hAnsi="Times New Roman" w:cs="Times New Roman"/>
          <w:sz w:val="24"/>
          <w:szCs w:val="24"/>
          <w:lang w:val="es-ES"/>
        </w:rPr>
      </w:pPr>
    </w:p>
    <w:p w14:paraId="61DFE0D8" w14:textId="77777777" w:rsidR="008A5F76" w:rsidRPr="00CE5ACD" w:rsidRDefault="008A5F76" w:rsidP="00B406E4">
      <w:pPr>
        <w:spacing w:after="0" w:line="240" w:lineRule="auto"/>
        <w:jc w:val="center"/>
        <w:rPr>
          <w:rFonts w:ascii="Times New Roman" w:hAnsi="Times New Roman" w:cs="Times New Roman"/>
          <w:sz w:val="24"/>
          <w:szCs w:val="24"/>
          <w:lang w:val="es-ES"/>
        </w:rPr>
      </w:pPr>
    </w:p>
    <w:p w14:paraId="64C19DDA" w14:textId="77777777" w:rsidR="008A5F76" w:rsidRPr="00CE5ACD" w:rsidRDefault="008A5F76" w:rsidP="00B406E4">
      <w:pPr>
        <w:spacing w:after="0" w:line="240" w:lineRule="auto"/>
        <w:jc w:val="center"/>
        <w:rPr>
          <w:rFonts w:ascii="Times New Roman" w:hAnsi="Times New Roman" w:cs="Times New Roman"/>
          <w:sz w:val="24"/>
          <w:szCs w:val="24"/>
          <w:lang w:val="es-ES"/>
        </w:rPr>
      </w:pPr>
    </w:p>
    <w:p w14:paraId="72D196CC" w14:textId="77777777" w:rsidR="008A5F76" w:rsidRPr="00CE5ACD" w:rsidRDefault="008A5F76" w:rsidP="00B406E4">
      <w:pPr>
        <w:spacing w:after="0" w:line="240" w:lineRule="auto"/>
        <w:jc w:val="center"/>
        <w:rPr>
          <w:rFonts w:ascii="Times New Roman" w:hAnsi="Times New Roman" w:cs="Times New Roman"/>
          <w:sz w:val="24"/>
          <w:szCs w:val="24"/>
          <w:lang w:val="es-ES"/>
        </w:rPr>
      </w:pPr>
    </w:p>
    <w:p w14:paraId="6D9311CF" w14:textId="77777777" w:rsidR="008A5F76" w:rsidRPr="00CE5ACD" w:rsidRDefault="008A5F76" w:rsidP="00B406E4">
      <w:pPr>
        <w:spacing w:after="0" w:line="240" w:lineRule="auto"/>
        <w:jc w:val="center"/>
        <w:rPr>
          <w:rFonts w:ascii="Times New Roman" w:hAnsi="Times New Roman" w:cs="Times New Roman"/>
          <w:b/>
          <w:sz w:val="24"/>
          <w:szCs w:val="24"/>
          <w:lang w:val="es-ES"/>
        </w:rPr>
      </w:pPr>
      <w:r w:rsidRPr="00CE5ACD">
        <w:rPr>
          <w:rFonts w:ascii="Times New Roman" w:hAnsi="Times New Roman" w:cs="Times New Roman"/>
          <w:b/>
          <w:sz w:val="24"/>
          <w:szCs w:val="24"/>
          <w:lang w:val="es-ES"/>
        </w:rPr>
        <w:t>Apoyos a coordinaciones:</w:t>
      </w:r>
    </w:p>
    <w:p w14:paraId="3E1F1C39" w14:textId="77777777" w:rsidR="008A5F76" w:rsidRPr="00CE5ACD" w:rsidRDefault="008A5F76" w:rsidP="00B406E4">
      <w:pPr>
        <w:spacing w:after="0" w:line="240" w:lineRule="auto"/>
        <w:jc w:val="center"/>
        <w:rPr>
          <w:rFonts w:ascii="Times New Roman" w:hAnsi="Times New Roman" w:cs="Times New Roman"/>
          <w:sz w:val="24"/>
          <w:szCs w:val="24"/>
          <w:lang w:val="es-ES"/>
        </w:rPr>
      </w:pPr>
      <w:r w:rsidRPr="00CE5ACD">
        <w:rPr>
          <w:rFonts w:ascii="Times New Roman" w:hAnsi="Times New Roman" w:cs="Times New Roman"/>
          <w:sz w:val="24"/>
          <w:szCs w:val="24"/>
          <w:lang w:val="es-ES"/>
        </w:rPr>
        <w:t>Lina María Burbano Quiñones</w:t>
      </w:r>
    </w:p>
    <w:p w14:paraId="4A8A9172" w14:textId="77777777" w:rsidR="008A5F76" w:rsidRPr="00CE5ACD" w:rsidRDefault="008A5F76" w:rsidP="00B406E4">
      <w:pPr>
        <w:spacing w:after="0" w:line="240" w:lineRule="auto"/>
        <w:jc w:val="center"/>
        <w:rPr>
          <w:rFonts w:ascii="Times New Roman" w:hAnsi="Times New Roman" w:cs="Times New Roman"/>
          <w:sz w:val="24"/>
          <w:szCs w:val="24"/>
          <w:lang w:val="es-ES"/>
        </w:rPr>
      </w:pPr>
      <w:r w:rsidRPr="00CE5ACD">
        <w:rPr>
          <w:rFonts w:ascii="Times New Roman" w:hAnsi="Times New Roman" w:cs="Times New Roman"/>
          <w:sz w:val="24"/>
          <w:szCs w:val="24"/>
          <w:lang w:val="es-ES"/>
        </w:rPr>
        <w:t>Jorge Alberto López Guzmán</w:t>
      </w:r>
    </w:p>
    <w:p w14:paraId="40FA9AFB" w14:textId="77777777" w:rsidR="008A5F76" w:rsidRPr="00CE5ACD" w:rsidRDefault="008A5F76" w:rsidP="00B406E4">
      <w:pPr>
        <w:spacing w:after="0" w:line="240" w:lineRule="auto"/>
        <w:jc w:val="center"/>
        <w:rPr>
          <w:rFonts w:ascii="Times New Roman" w:hAnsi="Times New Roman" w:cs="Times New Roman"/>
          <w:sz w:val="24"/>
          <w:szCs w:val="24"/>
          <w:lang w:val="es-ES"/>
        </w:rPr>
      </w:pPr>
      <w:r w:rsidRPr="00CE5ACD">
        <w:rPr>
          <w:rFonts w:ascii="Times New Roman" w:hAnsi="Times New Roman" w:cs="Times New Roman"/>
          <w:sz w:val="24"/>
          <w:szCs w:val="24"/>
          <w:lang w:val="es-ES"/>
        </w:rPr>
        <w:t>Karen Alexandra Bastidas Salazar</w:t>
      </w:r>
    </w:p>
    <w:p w14:paraId="69185D7B" w14:textId="04211076" w:rsidR="008A5F76" w:rsidRPr="00CE5ACD" w:rsidRDefault="008A5F76" w:rsidP="00B406E4">
      <w:pPr>
        <w:spacing w:after="0" w:line="240" w:lineRule="auto"/>
        <w:jc w:val="center"/>
        <w:rPr>
          <w:rFonts w:ascii="Times New Roman" w:hAnsi="Times New Roman" w:cs="Times New Roman"/>
          <w:sz w:val="24"/>
          <w:szCs w:val="24"/>
          <w:lang w:val="es-ES"/>
        </w:rPr>
      </w:pPr>
      <w:proofErr w:type="spellStart"/>
      <w:r w:rsidRPr="00CE5ACD">
        <w:rPr>
          <w:rFonts w:ascii="Times New Roman" w:hAnsi="Times New Roman" w:cs="Times New Roman"/>
          <w:sz w:val="24"/>
          <w:szCs w:val="24"/>
          <w:lang w:val="es-ES"/>
        </w:rPr>
        <w:t>Sofhi</w:t>
      </w:r>
      <w:proofErr w:type="spellEnd"/>
      <w:r w:rsidRPr="00CE5ACD">
        <w:rPr>
          <w:rFonts w:ascii="Times New Roman" w:hAnsi="Times New Roman" w:cs="Times New Roman"/>
          <w:sz w:val="24"/>
          <w:szCs w:val="24"/>
          <w:lang w:val="es-ES"/>
        </w:rPr>
        <w:t xml:space="preserve"> Andrea Colorado Ramírez</w:t>
      </w:r>
    </w:p>
    <w:p w14:paraId="0381430E" w14:textId="1B7EC4FA" w:rsidR="00006297" w:rsidRPr="00CE5ACD" w:rsidRDefault="00006297" w:rsidP="00B406E4">
      <w:pPr>
        <w:spacing w:after="0" w:line="240" w:lineRule="auto"/>
        <w:jc w:val="center"/>
        <w:rPr>
          <w:rFonts w:ascii="Times New Roman" w:hAnsi="Times New Roman" w:cs="Times New Roman"/>
          <w:sz w:val="24"/>
          <w:szCs w:val="24"/>
          <w:lang w:val="es-ES"/>
        </w:rPr>
      </w:pPr>
      <w:r w:rsidRPr="00CE5ACD">
        <w:rPr>
          <w:rFonts w:ascii="Times New Roman" w:hAnsi="Times New Roman" w:cs="Times New Roman"/>
          <w:sz w:val="24"/>
          <w:szCs w:val="24"/>
          <w:lang w:val="es-ES"/>
        </w:rPr>
        <w:t>Gusta</w:t>
      </w:r>
      <w:r w:rsidR="00933525" w:rsidRPr="00CE5ACD">
        <w:rPr>
          <w:rFonts w:ascii="Times New Roman" w:hAnsi="Times New Roman" w:cs="Times New Roman"/>
          <w:sz w:val="24"/>
          <w:szCs w:val="24"/>
          <w:lang w:val="es-ES"/>
        </w:rPr>
        <w:t xml:space="preserve">vo Adolfo </w:t>
      </w:r>
      <w:proofErr w:type="spellStart"/>
      <w:r w:rsidR="00933525" w:rsidRPr="00CE5ACD">
        <w:rPr>
          <w:rFonts w:ascii="Times New Roman" w:hAnsi="Times New Roman" w:cs="Times New Roman"/>
          <w:sz w:val="24"/>
          <w:szCs w:val="24"/>
          <w:lang w:val="es-ES"/>
        </w:rPr>
        <w:t>Cortazar</w:t>
      </w:r>
      <w:proofErr w:type="spellEnd"/>
      <w:r w:rsidR="00933525" w:rsidRPr="00CE5ACD">
        <w:rPr>
          <w:rFonts w:ascii="Times New Roman" w:hAnsi="Times New Roman" w:cs="Times New Roman"/>
          <w:sz w:val="24"/>
          <w:szCs w:val="24"/>
          <w:lang w:val="es-ES"/>
        </w:rPr>
        <w:t xml:space="preserve"> Dorado</w:t>
      </w:r>
    </w:p>
    <w:p w14:paraId="77480999" w14:textId="21A53569" w:rsidR="0023542D" w:rsidRPr="00CE5ACD" w:rsidRDefault="0023542D" w:rsidP="00B406E4">
      <w:pPr>
        <w:spacing w:after="0" w:line="240" w:lineRule="auto"/>
        <w:jc w:val="center"/>
        <w:rPr>
          <w:rFonts w:ascii="Times New Roman" w:hAnsi="Times New Roman" w:cs="Times New Roman"/>
          <w:lang w:val="es-ES"/>
        </w:rPr>
      </w:pPr>
      <w:r w:rsidRPr="00CE5ACD">
        <w:rPr>
          <w:rFonts w:ascii="Times New Roman" w:hAnsi="Times New Roman" w:cs="Times New Roman"/>
          <w:sz w:val="24"/>
          <w:szCs w:val="24"/>
          <w:lang w:val="es-ES"/>
        </w:rPr>
        <w:t>Carlos Felipe Restrepo</w:t>
      </w:r>
    </w:p>
    <w:p w14:paraId="66C730C4" w14:textId="77777777" w:rsidR="008A5F76" w:rsidRPr="00CE5ACD" w:rsidRDefault="008A5F76" w:rsidP="00B406E4">
      <w:pPr>
        <w:spacing w:before="240" w:after="0" w:line="240" w:lineRule="auto"/>
        <w:jc w:val="both"/>
        <w:rPr>
          <w:rFonts w:ascii="Times New Roman" w:hAnsi="Times New Roman" w:cs="Times New Roman"/>
          <w:b/>
          <w:sz w:val="28"/>
          <w:szCs w:val="28"/>
          <w:lang w:val="es-ES"/>
        </w:rPr>
      </w:pPr>
    </w:p>
    <w:p w14:paraId="11839AE3" w14:textId="77777777" w:rsidR="00FB1F53" w:rsidRPr="00CE5ACD" w:rsidRDefault="00FB1F53" w:rsidP="00B406E4">
      <w:pPr>
        <w:spacing w:before="240" w:after="0" w:line="240" w:lineRule="auto"/>
        <w:jc w:val="both"/>
        <w:rPr>
          <w:rFonts w:ascii="Times New Roman" w:hAnsi="Times New Roman" w:cs="Times New Roman"/>
          <w:b/>
          <w:sz w:val="28"/>
          <w:szCs w:val="28"/>
          <w:lang w:val="es-ES"/>
        </w:rPr>
      </w:pPr>
    </w:p>
    <w:p w14:paraId="00D9B303" w14:textId="360416A2" w:rsidR="00CC56B9" w:rsidRPr="00CE5ACD" w:rsidRDefault="00CC56B9">
      <w:pPr>
        <w:rPr>
          <w:rFonts w:ascii="Times New Roman" w:hAnsi="Times New Roman" w:cs="Times New Roman"/>
          <w:b/>
          <w:sz w:val="28"/>
          <w:szCs w:val="28"/>
          <w:lang w:val="es-ES"/>
        </w:rPr>
      </w:pPr>
      <w:r w:rsidRPr="00CE5ACD">
        <w:rPr>
          <w:rFonts w:ascii="Times New Roman" w:hAnsi="Times New Roman" w:cs="Times New Roman"/>
          <w:b/>
          <w:sz w:val="28"/>
          <w:szCs w:val="28"/>
          <w:lang w:val="es-ES"/>
        </w:rPr>
        <w:br w:type="page"/>
      </w:r>
    </w:p>
    <w:p w14:paraId="55E51BC4" w14:textId="4B21326D" w:rsidR="00FB1F53" w:rsidRDefault="00CE5ACD" w:rsidP="00CE5ACD">
      <w:pPr>
        <w:spacing w:before="240" w:after="0" w:line="240" w:lineRule="auto"/>
        <w:jc w:val="center"/>
        <w:rPr>
          <w:rFonts w:ascii="Times New Roman" w:hAnsi="Times New Roman" w:cs="Times New Roman"/>
          <w:b/>
          <w:sz w:val="28"/>
          <w:szCs w:val="28"/>
          <w:lang w:val="es-ES"/>
        </w:rPr>
      </w:pPr>
      <w:r>
        <w:rPr>
          <w:rFonts w:ascii="Times New Roman" w:hAnsi="Times New Roman" w:cs="Times New Roman"/>
          <w:b/>
          <w:sz w:val="28"/>
          <w:szCs w:val="28"/>
          <w:lang w:val="es-ES"/>
        </w:rPr>
        <w:lastRenderedPageBreak/>
        <w:t>TABLA DE CONTENIDO</w:t>
      </w:r>
    </w:p>
    <w:p w14:paraId="18BDF9B4" w14:textId="77777777" w:rsidR="00CE5ACD" w:rsidRPr="00CE5ACD" w:rsidRDefault="00CE5ACD" w:rsidP="00B406E4">
      <w:pPr>
        <w:spacing w:before="240" w:after="0" w:line="240" w:lineRule="auto"/>
        <w:jc w:val="both"/>
        <w:rPr>
          <w:rFonts w:ascii="Times New Roman" w:hAnsi="Times New Roman" w:cs="Times New Roman"/>
          <w:b/>
          <w:sz w:val="28"/>
          <w:szCs w:val="28"/>
          <w:lang w:val="es-ES"/>
        </w:rPr>
      </w:pPr>
    </w:p>
    <w:p w14:paraId="1112FC18" w14:textId="77777777" w:rsidR="00774893" w:rsidRPr="00CE5ACD" w:rsidRDefault="00A83490">
      <w:pPr>
        <w:pStyle w:val="TDC1"/>
        <w:tabs>
          <w:tab w:val="right" w:leader="dot" w:pos="8828"/>
        </w:tabs>
        <w:rPr>
          <w:noProof/>
          <w:szCs w:val="24"/>
          <w:lang w:eastAsia="ja-JP"/>
        </w:rPr>
      </w:pPr>
      <w:r w:rsidRPr="00CE5ACD">
        <w:rPr>
          <w:b/>
          <w:szCs w:val="24"/>
          <w:lang w:val="es-ES"/>
        </w:rPr>
        <w:fldChar w:fldCharType="begin"/>
      </w:r>
      <w:r w:rsidRPr="00CE5ACD">
        <w:rPr>
          <w:b/>
          <w:szCs w:val="24"/>
          <w:lang w:val="es-ES"/>
        </w:rPr>
        <w:instrText xml:space="preserve"> TOC \o "1-3" \h \z \u </w:instrText>
      </w:r>
      <w:r w:rsidRPr="00CE5ACD">
        <w:rPr>
          <w:b/>
          <w:szCs w:val="24"/>
          <w:lang w:val="es-ES"/>
        </w:rPr>
        <w:fldChar w:fldCharType="separate"/>
      </w:r>
      <w:r w:rsidR="00774893" w:rsidRPr="00CE5ACD">
        <w:rPr>
          <w:noProof/>
        </w:rPr>
        <w:t>INTRODUCCIÓN</w:t>
      </w:r>
      <w:r w:rsidR="00774893" w:rsidRPr="00CE5ACD">
        <w:rPr>
          <w:noProof/>
        </w:rPr>
        <w:tab/>
      </w:r>
      <w:r w:rsidR="00774893" w:rsidRPr="00CE5ACD">
        <w:rPr>
          <w:noProof/>
        </w:rPr>
        <w:fldChar w:fldCharType="begin"/>
      </w:r>
      <w:r w:rsidR="00774893" w:rsidRPr="00CE5ACD">
        <w:rPr>
          <w:noProof/>
        </w:rPr>
        <w:instrText xml:space="preserve"> PAGEREF _Toc435084082 \h </w:instrText>
      </w:r>
      <w:r w:rsidR="00774893" w:rsidRPr="00CE5ACD">
        <w:rPr>
          <w:noProof/>
        </w:rPr>
      </w:r>
      <w:r w:rsidR="00774893" w:rsidRPr="00CE5ACD">
        <w:rPr>
          <w:noProof/>
        </w:rPr>
        <w:fldChar w:fldCharType="separate"/>
      </w:r>
      <w:r w:rsidR="00EF6828">
        <w:rPr>
          <w:noProof/>
        </w:rPr>
        <w:t>6</w:t>
      </w:r>
      <w:r w:rsidR="00774893" w:rsidRPr="00CE5ACD">
        <w:rPr>
          <w:noProof/>
        </w:rPr>
        <w:fldChar w:fldCharType="end"/>
      </w:r>
    </w:p>
    <w:p w14:paraId="205DCF81" w14:textId="77777777" w:rsidR="00774893" w:rsidRPr="00CE5ACD" w:rsidRDefault="00774893">
      <w:pPr>
        <w:pStyle w:val="TDC1"/>
        <w:tabs>
          <w:tab w:val="left" w:pos="420"/>
          <w:tab w:val="right" w:leader="dot" w:pos="8828"/>
        </w:tabs>
        <w:rPr>
          <w:noProof/>
          <w:szCs w:val="24"/>
          <w:lang w:eastAsia="ja-JP"/>
        </w:rPr>
      </w:pPr>
      <w:r w:rsidRPr="00CE5ACD">
        <w:rPr>
          <w:noProof/>
        </w:rPr>
        <w:t>1.</w:t>
      </w:r>
      <w:r w:rsidRPr="00CE5ACD">
        <w:rPr>
          <w:noProof/>
          <w:szCs w:val="24"/>
          <w:lang w:eastAsia="ja-JP"/>
        </w:rPr>
        <w:tab/>
      </w:r>
      <w:r w:rsidRPr="00CE5ACD">
        <w:rPr>
          <w:noProof/>
        </w:rPr>
        <w:t>ANÁLISIS DE CONTEXTO MUNICIPIO DE SUCRE</w:t>
      </w:r>
      <w:r w:rsidRPr="00CE5ACD">
        <w:rPr>
          <w:noProof/>
        </w:rPr>
        <w:tab/>
      </w:r>
      <w:r w:rsidRPr="00CE5ACD">
        <w:rPr>
          <w:noProof/>
        </w:rPr>
        <w:fldChar w:fldCharType="begin"/>
      </w:r>
      <w:r w:rsidRPr="00CE5ACD">
        <w:rPr>
          <w:noProof/>
        </w:rPr>
        <w:instrText xml:space="preserve"> PAGEREF _Toc435084083 \h </w:instrText>
      </w:r>
      <w:r w:rsidRPr="00CE5ACD">
        <w:rPr>
          <w:noProof/>
        </w:rPr>
      </w:r>
      <w:r w:rsidRPr="00CE5ACD">
        <w:rPr>
          <w:noProof/>
        </w:rPr>
        <w:fldChar w:fldCharType="separate"/>
      </w:r>
      <w:r w:rsidR="00EF6828">
        <w:rPr>
          <w:noProof/>
        </w:rPr>
        <w:t>11</w:t>
      </w:r>
      <w:r w:rsidRPr="00CE5ACD">
        <w:rPr>
          <w:noProof/>
        </w:rPr>
        <w:fldChar w:fldCharType="end"/>
      </w:r>
    </w:p>
    <w:p w14:paraId="49EE56D6" w14:textId="77777777" w:rsidR="00774893" w:rsidRPr="00CE5ACD" w:rsidRDefault="00774893">
      <w:pPr>
        <w:pStyle w:val="TDC2"/>
        <w:tabs>
          <w:tab w:val="left" w:pos="749"/>
          <w:tab w:val="right" w:leader="dot" w:pos="8828"/>
        </w:tabs>
        <w:rPr>
          <w:rFonts w:ascii="Times New Roman" w:hAnsi="Times New Roman"/>
          <w:noProof/>
          <w:sz w:val="24"/>
          <w:szCs w:val="24"/>
          <w:lang w:eastAsia="ja-JP"/>
        </w:rPr>
      </w:pPr>
      <w:r w:rsidRPr="00CE5ACD">
        <w:rPr>
          <w:rFonts w:ascii="Times New Roman" w:hAnsi="Times New Roman"/>
          <w:noProof/>
        </w:rPr>
        <w:t>1.1</w:t>
      </w:r>
      <w:r w:rsidRPr="00CE5ACD">
        <w:rPr>
          <w:rFonts w:ascii="Times New Roman" w:hAnsi="Times New Roman"/>
          <w:noProof/>
          <w:sz w:val="24"/>
          <w:szCs w:val="24"/>
          <w:lang w:eastAsia="ja-JP"/>
        </w:rPr>
        <w:tab/>
      </w:r>
      <w:r w:rsidRPr="00CE5ACD">
        <w:rPr>
          <w:rFonts w:ascii="Times New Roman" w:hAnsi="Times New Roman"/>
          <w:noProof/>
        </w:rPr>
        <w:t>El contexto geográfico</w:t>
      </w:r>
      <w:r w:rsidRPr="00CE5ACD">
        <w:rPr>
          <w:rFonts w:ascii="Times New Roman" w:hAnsi="Times New Roman"/>
          <w:noProof/>
        </w:rPr>
        <w:tab/>
      </w:r>
      <w:r w:rsidRPr="00CE5ACD">
        <w:rPr>
          <w:rFonts w:ascii="Times New Roman" w:hAnsi="Times New Roman"/>
          <w:noProof/>
        </w:rPr>
        <w:fldChar w:fldCharType="begin"/>
      </w:r>
      <w:r w:rsidRPr="00CE5ACD">
        <w:rPr>
          <w:rFonts w:ascii="Times New Roman" w:hAnsi="Times New Roman"/>
          <w:noProof/>
        </w:rPr>
        <w:instrText xml:space="preserve"> PAGEREF _Toc435084084 \h </w:instrText>
      </w:r>
      <w:r w:rsidRPr="00CE5ACD">
        <w:rPr>
          <w:rFonts w:ascii="Times New Roman" w:hAnsi="Times New Roman"/>
          <w:noProof/>
        </w:rPr>
      </w:r>
      <w:r w:rsidRPr="00CE5ACD">
        <w:rPr>
          <w:rFonts w:ascii="Times New Roman" w:hAnsi="Times New Roman"/>
          <w:noProof/>
        </w:rPr>
        <w:fldChar w:fldCharType="separate"/>
      </w:r>
      <w:r w:rsidR="00EF6828">
        <w:rPr>
          <w:rFonts w:ascii="Times New Roman" w:hAnsi="Times New Roman"/>
          <w:noProof/>
        </w:rPr>
        <w:t>11</w:t>
      </w:r>
      <w:r w:rsidRPr="00CE5ACD">
        <w:rPr>
          <w:rFonts w:ascii="Times New Roman" w:hAnsi="Times New Roman"/>
          <w:noProof/>
        </w:rPr>
        <w:fldChar w:fldCharType="end"/>
      </w:r>
    </w:p>
    <w:p w14:paraId="57863AD0" w14:textId="77777777" w:rsidR="00774893" w:rsidRPr="00CE5ACD" w:rsidRDefault="00774893">
      <w:pPr>
        <w:pStyle w:val="TDC2"/>
        <w:tabs>
          <w:tab w:val="right" w:leader="dot" w:pos="8828"/>
        </w:tabs>
        <w:rPr>
          <w:rFonts w:ascii="Times New Roman" w:hAnsi="Times New Roman"/>
          <w:noProof/>
          <w:sz w:val="24"/>
          <w:szCs w:val="24"/>
          <w:lang w:eastAsia="ja-JP"/>
        </w:rPr>
      </w:pPr>
      <w:r w:rsidRPr="00CE5ACD">
        <w:rPr>
          <w:rFonts w:ascii="Times New Roman" w:hAnsi="Times New Roman"/>
          <w:noProof/>
        </w:rPr>
        <w:t>1.2 Demografía</w:t>
      </w:r>
      <w:r w:rsidRPr="00CE5ACD">
        <w:rPr>
          <w:rFonts w:ascii="Times New Roman" w:hAnsi="Times New Roman"/>
          <w:noProof/>
        </w:rPr>
        <w:tab/>
      </w:r>
      <w:r w:rsidRPr="00CE5ACD">
        <w:rPr>
          <w:rFonts w:ascii="Times New Roman" w:hAnsi="Times New Roman"/>
          <w:noProof/>
        </w:rPr>
        <w:fldChar w:fldCharType="begin"/>
      </w:r>
      <w:r w:rsidRPr="00CE5ACD">
        <w:rPr>
          <w:rFonts w:ascii="Times New Roman" w:hAnsi="Times New Roman"/>
          <w:noProof/>
        </w:rPr>
        <w:instrText xml:space="preserve"> PAGEREF _Toc435084085 \h </w:instrText>
      </w:r>
      <w:r w:rsidRPr="00CE5ACD">
        <w:rPr>
          <w:rFonts w:ascii="Times New Roman" w:hAnsi="Times New Roman"/>
          <w:noProof/>
        </w:rPr>
      </w:r>
      <w:r w:rsidRPr="00CE5ACD">
        <w:rPr>
          <w:rFonts w:ascii="Times New Roman" w:hAnsi="Times New Roman"/>
          <w:noProof/>
        </w:rPr>
        <w:fldChar w:fldCharType="separate"/>
      </w:r>
      <w:r w:rsidR="00EF6828">
        <w:rPr>
          <w:rFonts w:ascii="Times New Roman" w:hAnsi="Times New Roman"/>
          <w:noProof/>
        </w:rPr>
        <w:t>14</w:t>
      </w:r>
      <w:r w:rsidRPr="00CE5ACD">
        <w:rPr>
          <w:rFonts w:ascii="Times New Roman" w:hAnsi="Times New Roman"/>
          <w:noProof/>
        </w:rPr>
        <w:fldChar w:fldCharType="end"/>
      </w:r>
    </w:p>
    <w:p w14:paraId="538B2D0E" w14:textId="77777777" w:rsidR="00774893" w:rsidRPr="00CE5ACD" w:rsidRDefault="00774893">
      <w:pPr>
        <w:pStyle w:val="TDC2"/>
        <w:tabs>
          <w:tab w:val="right" w:leader="dot" w:pos="8828"/>
        </w:tabs>
        <w:rPr>
          <w:rFonts w:ascii="Times New Roman" w:hAnsi="Times New Roman"/>
          <w:noProof/>
          <w:sz w:val="24"/>
          <w:szCs w:val="24"/>
          <w:lang w:eastAsia="ja-JP"/>
        </w:rPr>
      </w:pPr>
      <w:r w:rsidRPr="00CE5ACD">
        <w:rPr>
          <w:rFonts w:ascii="Times New Roman" w:hAnsi="Times New Roman"/>
          <w:noProof/>
        </w:rPr>
        <w:t>1.3 Perfil Económico</w:t>
      </w:r>
      <w:r w:rsidRPr="00CE5ACD">
        <w:rPr>
          <w:rFonts w:ascii="Times New Roman" w:hAnsi="Times New Roman"/>
          <w:noProof/>
        </w:rPr>
        <w:tab/>
      </w:r>
      <w:r w:rsidRPr="00CE5ACD">
        <w:rPr>
          <w:rFonts w:ascii="Times New Roman" w:hAnsi="Times New Roman"/>
          <w:noProof/>
        </w:rPr>
        <w:fldChar w:fldCharType="begin"/>
      </w:r>
      <w:r w:rsidRPr="00CE5ACD">
        <w:rPr>
          <w:rFonts w:ascii="Times New Roman" w:hAnsi="Times New Roman"/>
          <w:noProof/>
        </w:rPr>
        <w:instrText xml:space="preserve"> PAGEREF _Toc435084086 \h </w:instrText>
      </w:r>
      <w:r w:rsidRPr="00CE5ACD">
        <w:rPr>
          <w:rFonts w:ascii="Times New Roman" w:hAnsi="Times New Roman"/>
          <w:noProof/>
        </w:rPr>
      </w:r>
      <w:r w:rsidRPr="00CE5ACD">
        <w:rPr>
          <w:rFonts w:ascii="Times New Roman" w:hAnsi="Times New Roman"/>
          <w:noProof/>
        </w:rPr>
        <w:fldChar w:fldCharType="separate"/>
      </w:r>
      <w:r w:rsidR="00EF6828">
        <w:rPr>
          <w:rFonts w:ascii="Times New Roman" w:hAnsi="Times New Roman"/>
          <w:noProof/>
        </w:rPr>
        <w:t>15</w:t>
      </w:r>
      <w:r w:rsidRPr="00CE5ACD">
        <w:rPr>
          <w:rFonts w:ascii="Times New Roman" w:hAnsi="Times New Roman"/>
          <w:noProof/>
        </w:rPr>
        <w:fldChar w:fldCharType="end"/>
      </w:r>
    </w:p>
    <w:p w14:paraId="1D4C56B8" w14:textId="77777777" w:rsidR="00774893" w:rsidRPr="00CE5ACD" w:rsidRDefault="00774893">
      <w:pPr>
        <w:pStyle w:val="TDC1"/>
        <w:tabs>
          <w:tab w:val="left" w:pos="360"/>
          <w:tab w:val="right" w:leader="dot" w:pos="8828"/>
        </w:tabs>
        <w:rPr>
          <w:noProof/>
          <w:szCs w:val="24"/>
          <w:lang w:eastAsia="ja-JP"/>
        </w:rPr>
      </w:pPr>
      <w:r w:rsidRPr="00CE5ACD">
        <w:rPr>
          <w:noProof/>
        </w:rPr>
        <w:t>2</w:t>
      </w:r>
      <w:r w:rsidRPr="00CE5ACD">
        <w:rPr>
          <w:noProof/>
          <w:szCs w:val="24"/>
          <w:lang w:eastAsia="ja-JP"/>
        </w:rPr>
        <w:tab/>
      </w:r>
      <w:r w:rsidRPr="00CE5ACD">
        <w:rPr>
          <w:noProof/>
        </w:rPr>
        <w:t>ANÁLISIS DE LA DINÁMICA DEL CONFLICTO ARMADO EN EL MUNICIPIO DE SUCRE</w:t>
      </w:r>
      <w:r w:rsidRPr="00CE5ACD">
        <w:rPr>
          <w:noProof/>
        </w:rPr>
        <w:tab/>
      </w:r>
      <w:r w:rsidRPr="00CE5ACD">
        <w:rPr>
          <w:noProof/>
        </w:rPr>
        <w:fldChar w:fldCharType="begin"/>
      </w:r>
      <w:r w:rsidRPr="00CE5ACD">
        <w:rPr>
          <w:noProof/>
        </w:rPr>
        <w:instrText xml:space="preserve"> PAGEREF _Toc435084087 \h </w:instrText>
      </w:r>
      <w:r w:rsidRPr="00CE5ACD">
        <w:rPr>
          <w:noProof/>
        </w:rPr>
      </w:r>
      <w:r w:rsidRPr="00CE5ACD">
        <w:rPr>
          <w:noProof/>
        </w:rPr>
        <w:fldChar w:fldCharType="separate"/>
      </w:r>
      <w:r w:rsidR="00EF6828">
        <w:rPr>
          <w:noProof/>
        </w:rPr>
        <w:t>20</w:t>
      </w:r>
      <w:r w:rsidRPr="00CE5ACD">
        <w:rPr>
          <w:noProof/>
        </w:rPr>
        <w:fldChar w:fldCharType="end"/>
      </w:r>
    </w:p>
    <w:p w14:paraId="14A78226" w14:textId="77777777" w:rsidR="00774893" w:rsidRPr="00CE5ACD" w:rsidRDefault="00774893">
      <w:pPr>
        <w:pStyle w:val="TDC2"/>
        <w:tabs>
          <w:tab w:val="right" w:leader="dot" w:pos="8828"/>
        </w:tabs>
        <w:rPr>
          <w:rFonts w:ascii="Times New Roman" w:hAnsi="Times New Roman"/>
          <w:noProof/>
          <w:sz w:val="24"/>
          <w:szCs w:val="24"/>
          <w:lang w:eastAsia="ja-JP"/>
        </w:rPr>
      </w:pPr>
      <w:r w:rsidRPr="00CE5ACD">
        <w:rPr>
          <w:rFonts w:ascii="Times New Roman" w:hAnsi="Times New Roman"/>
          <w:noProof/>
        </w:rPr>
        <w:t>2.1. Presencia de Actores Armados (Predominantes)</w:t>
      </w:r>
      <w:r w:rsidRPr="00CE5ACD">
        <w:rPr>
          <w:rFonts w:ascii="Times New Roman" w:hAnsi="Times New Roman"/>
          <w:noProof/>
        </w:rPr>
        <w:tab/>
      </w:r>
      <w:r w:rsidRPr="00CE5ACD">
        <w:rPr>
          <w:rFonts w:ascii="Times New Roman" w:hAnsi="Times New Roman"/>
          <w:noProof/>
        </w:rPr>
        <w:fldChar w:fldCharType="begin"/>
      </w:r>
      <w:r w:rsidRPr="00CE5ACD">
        <w:rPr>
          <w:rFonts w:ascii="Times New Roman" w:hAnsi="Times New Roman"/>
          <w:noProof/>
        </w:rPr>
        <w:instrText xml:space="preserve"> PAGEREF _Toc435084088 \h </w:instrText>
      </w:r>
      <w:r w:rsidRPr="00CE5ACD">
        <w:rPr>
          <w:rFonts w:ascii="Times New Roman" w:hAnsi="Times New Roman"/>
          <w:noProof/>
        </w:rPr>
      </w:r>
      <w:r w:rsidRPr="00CE5ACD">
        <w:rPr>
          <w:rFonts w:ascii="Times New Roman" w:hAnsi="Times New Roman"/>
          <w:noProof/>
        </w:rPr>
        <w:fldChar w:fldCharType="separate"/>
      </w:r>
      <w:r w:rsidR="00EF6828">
        <w:rPr>
          <w:rFonts w:ascii="Times New Roman" w:hAnsi="Times New Roman"/>
          <w:noProof/>
        </w:rPr>
        <w:t>20</w:t>
      </w:r>
      <w:r w:rsidRPr="00CE5ACD">
        <w:rPr>
          <w:rFonts w:ascii="Times New Roman" w:hAnsi="Times New Roman"/>
          <w:noProof/>
        </w:rPr>
        <w:fldChar w:fldCharType="end"/>
      </w:r>
    </w:p>
    <w:p w14:paraId="7938B335" w14:textId="77777777" w:rsidR="00774893" w:rsidRPr="00CE5ACD" w:rsidRDefault="00774893">
      <w:pPr>
        <w:pStyle w:val="TDC2"/>
        <w:tabs>
          <w:tab w:val="right" w:leader="dot" w:pos="8828"/>
        </w:tabs>
        <w:rPr>
          <w:rFonts w:ascii="Times New Roman" w:hAnsi="Times New Roman"/>
          <w:noProof/>
          <w:sz w:val="24"/>
          <w:szCs w:val="24"/>
          <w:lang w:eastAsia="ja-JP"/>
        </w:rPr>
      </w:pPr>
      <w:r w:rsidRPr="00CE5ACD">
        <w:rPr>
          <w:rFonts w:ascii="Times New Roman" w:hAnsi="Times New Roman"/>
          <w:noProof/>
        </w:rPr>
        <w:t xml:space="preserve">2.2 </w:t>
      </w:r>
      <w:r w:rsidRPr="00CE5ACD">
        <w:rPr>
          <w:rFonts w:ascii="Times New Roman" w:hAnsi="Times New Roman"/>
          <w:bCs/>
          <w:noProof/>
        </w:rPr>
        <w:t>Dinámicas del Conflicto</w:t>
      </w:r>
      <w:r w:rsidRPr="00CE5ACD">
        <w:rPr>
          <w:rFonts w:ascii="Times New Roman" w:hAnsi="Times New Roman"/>
          <w:noProof/>
        </w:rPr>
        <w:t xml:space="preserve"> Armado en Sucre</w:t>
      </w:r>
      <w:r w:rsidRPr="00CE5ACD">
        <w:rPr>
          <w:rFonts w:ascii="Times New Roman" w:hAnsi="Times New Roman"/>
          <w:noProof/>
        </w:rPr>
        <w:tab/>
      </w:r>
      <w:r w:rsidRPr="00CE5ACD">
        <w:rPr>
          <w:rFonts w:ascii="Times New Roman" w:hAnsi="Times New Roman"/>
          <w:noProof/>
        </w:rPr>
        <w:fldChar w:fldCharType="begin"/>
      </w:r>
      <w:r w:rsidRPr="00CE5ACD">
        <w:rPr>
          <w:rFonts w:ascii="Times New Roman" w:hAnsi="Times New Roman"/>
          <w:noProof/>
        </w:rPr>
        <w:instrText xml:space="preserve"> PAGEREF _Toc435084089 \h </w:instrText>
      </w:r>
      <w:r w:rsidRPr="00CE5ACD">
        <w:rPr>
          <w:rFonts w:ascii="Times New Roman" w:hAnsi="Times New Roman"/>
          <w:noProof/>
        </w:rPr>
      </w:r>
      <w:r w:rsidRPr="00CE5ACD">
        <w:rPr>
          <w:rFonts w:ascii="Times New Roman" w:hAnsi="Times New Roman"/>
          <w:noProof/>
        </w:rPr>
        <w:fldChar w:fldCharType="separate"/>
      </w:r>
      <w:r w:rsidR="00EF6828">
        <w:rPr>
          <w:rFonts w:ascii="Times New Roman" w:hAnsi="Times New Roman"/>
          <w:noProof/>
        </w:rPr>
        <w:t>22</w:t>
      </w:r>
      <w:r w:rsidRPr="00CE5ACD">
        <w:rPr>
          <w:rFonts w:ascii="Times New Roman" w:hAnsi="Times New Roman"/>
          <w:noProof/>
        </w:rPr>
        <w:fldChar w:fldCharType="end"/>
      </w:r>
    </w:p>
    <w:p w14:paraId="0F3FFC6E" w14:textId="77777777" w:rsidR="00774893" w:rsidRPr="00CE5ACD" w:rsidRDefault="00774893">
      <w:pPr>
        <w:pStyle w:val="TDC1"/>
        <w:tabs>
          <w:tab w:val="left" w:pos="420"/>
          <w:tab w:val="right" w:leader="dot" w:pos="8828"/>
        </w:tabs>
        <w:rPr>
          <w:noProof/>
          <w:szCs w:val="24"/>
          <w:lang w:eastAsia="ja-JP"/>
        </w:rPr>
      </w:pPr>
      <w:r w:rsidRPr="00CE5ACD">
        <w:rPr>
          <w:noProof/>
        </w:rPr>
        <w:t>3.</w:t>
      </w:r>
      <w:r w:rsidRPr="00CE5ACD">
        <w:rPr>
          <w:noProof/>
          <w:szCs w:val="24"/>
          <w:lang w:eastAsia="ja-JP"/>
        </w:rPr>
        <w:tab/>
      </w:r>
      <w:r w:rsidRPr="00CE5ACD">
        <w:rPr>
          <w:noProof/>
        </w:rPr>
        <w:t>CARACTERIZACIÓN SOCIODEMOGRÁFICA DE LA POBLACIÓN VÍCTIMA MUNICIPIO DE SUCRE</w:t>
      </w:r>
      <w:r w:rsidRPr="00CE5ACD">
        <w:rPr>
          <w:noProof/>
        </w:rPr>
        <w:tab/>
      </w:r>
      <w:r w:rsidRPr="00CE5ACD">
        <w:rPr>
          <w:noProof/>
        </w:rPr>
        <w:fldChar w:fldCharType="begin"/>
      </w:r>
      <w:r w:rsidRPr="00CE5ACD">
        <w:rPr>
          <w:noProof/>
        </w:rPr>
        <w:instrText xml:space="preserve"> PAGEREF _Toc435084090 \h </w:instrText>
      </w:r>
      <w:r w:rsidRPr="00CE5ACD">
        <w:rPr>
          <w:noProof/>
        </w:rPr>
      </w:r>
      <w:r w:rsidRPr="00CE5ACD">
        <w:rPr>
          <w:noProof/>
        </w:rPr>
        <w:fldChar w:fldCharType="separate"/>
      </w:r>
      <w:r w:rsidR="00EF6828">
        <w:rPr>
          <w:noProof/>
        </w:rPr>
        <w:t>26</w:t>
      </w:r>
      <w:r w:rsidRPr="00CE5ACD">
        <w:rPr>
          <w:noProof/>
        </w:rPr>
        <w:fldChar w:fldCharType="end"/>
      </w:r>
    </w:p>
    <w:p w14:paraId="24C3CB53" w14:textId="77777777" w:rsidR="00774893" w:rsidRPr="00CE5ACD" w:rsidRDefault="00774893">
      <w:pPr>
        <w:pStyle w:val="TDC2"/>
        <w:tabs>
          <w:tab w:val="right" w:leader="dot" w:pos="8828"/>
        </w:tabs>
        <w:rPr>
          <w:rFonts w:ascii="Times New Roman" w:hAnsi="Times New Roman"/>
          <w:noProof/>
          <w:sz w:val="24"/>
          <w:szCs w:val="24"/>
          <w:lang w:eastAsia="ja-JP"/>
        </w:rPr>
      </w:pPr>
      <w:r w:rsidRPr="00CE5ACD">
        <w:rPr>
          <w:rFonts w:ascii="Times New Roman" w:hAnsi="Times New Roman"/>
          <w:noProof/>
        </w:rPr>
        <w:t>3.1. Análisis de micro datos para el municipio de Sucre</w:t>
      </w:r>
      <w:r w:rsidRPr="00CE5ACD">
        <w:rPr>
          <w:rFonts w:ascii="Times New Roman" w:hAnsi="Times New Roman"/>
          <w:noProof/>
        </w:rPr>
        <w:tab/>
      </w:r>
      <w:r w:rsidRPr="00CE5ACD">
        <w:rPr>
          <w:rFonts w:ascii="Times New Roman" w:hAnsi="Times New Roman"/>
          <w:noProof/>
        </w:rPr>
        <w:fldChar w:fldCharType="begin"/>
      </w:r>
      <w:r w:rsidRPr="00CE5ACD">
        <w:rPr>
          <w:rFonts w:ascii="Times New Roman" w:hAnsi="Times New Roman"/>
          <w:noProof/>
        </w:rPr>
        <w:instrText xml:space="preserve"> PAGEREF _Toc435084091 \h </w:instrText>
      </w:r>
      <w:r w:rsidRPr="00CE5ACD">
        <w:rPr>
          <w:rFonts w:ascii="Times New Roman" w:hAnsi="Times New Roman"/>
          <w:noProof/>
        </w:rPr>
      </w:r>
      <w:r w:rsidRPr="00CE5ACD">
        <w:rPr>
          <w:rFonts w:ascii="Times New Roman" w:hAnsi="Times New Roman"/>
          <w:noProof/>
        </w:rPr>
        <w:fldChar w:fldCharType="separate"/>
      </w:r>
      <w:r w:rsidR="00EF6828">
        <w:rPr>
          <w:rFonts w:ascii="Times New Roman" w:hAnsi="Times New Roman"/>
          <w:noProof/>
        </w:rPr>
        <w:t>26</w:t>
      </w:r>
      <w:r w:rsidRPr="00CE5ACD">
        <w:rPr>
          <w:rFonts w:ascii="Times New Roman" w:hAnsi="Times New Roman"/>
          <w:noProof/>
        </w:rPr>
        <w:fldChar w:fldCharType="end"/>
      </w:r>
    </w:p>
    <w:p w14:paraId="065BEDF2" w14:textId="77777777" w:rsidR="00774893" w:rsidRPr="00CE5ACD" w:rsidRDefault="00774893">
      <w:pPr>
        <w:pStyle w:val="TDC2"/>
        <w:tabs>
          <w:tab w:val="right" w:leader="dot" w:pos="8828"/>
        </w:tabs>
        <w:rPr>
          <w:rFonts w:ascii="Times New Roman" w:hAnsi="Times New Roman"/>
          <w:noProof/>
          <w:sz w:val="24"/>
          <w:szCs w:val="24"/>
          <w:lang w:eastAsia="ja-JP"/>
        </w:rPr>
      </w:pPr>
      <w:r w:rsidRPr="00CE5ACD">
        <w:rPr>
          <w:rFonts w:ascii="Times New Roman" w:hAnsi="Times New Roman"/>
          <w:noProof/>
        </w:rPr>
        <w:t>3.2. Datos de la Vivienda</w:t>
      </w:r>
      <w:r w:rsidRPr="00CE5ACD">
        <w:rPr>
          <w:rFonts w:ascii="Times New Roman" w:hAnsi="Times New Roman"/>
          <w:noProof/>
        </w:rPr>
        <w:tab/>
      </w:r>
      <w:r w:rsidRPr="00CE5ACD">
        <w:rPr>
          <w:rFonts w:ascii="Times New Roman" w:hAnsi="Times New Roman"/>
          <w:noProof/>
        </w:rPr>
        <w:fldChar w:fldCharType="begin"/>
      </w:r>
      <w:r w:rsidRPr="00CE5ACD">
        <w:rPr>
          <w:rFonts w:ascii="Times New Roman" w:hAnsi="Times New Roman"/>
          <w:noProof/>
        </w:rPr>
        <w:instrText xml:space="preserve"> PAGEREF _Toc435084092 \h </w:instrText>
      </w:r>
      <w:r w:rsidRPr="00CE5ACD">
        <w:rPr>
          <w:rFonts w:ascii="Times New Roman" w:hAnsi="Times New Roman"/>
          <w:noProof/>
        </w:rPr>
      </w:r>
      <w:r w:rsidRPr="00CE5ACD">
        <w:rPr>
          <w:rFonts w:ascii="Times New Roman" w:hAnsi="Times New Roman"/>
          <w:noProof/>
        </w:rPr>
        <w:fldChar w:fldCharType="separate"/>
      </w:r>
      <w:r w:rsidR="00EF6828">
        <w:rPr>
          <w:rFonts w:ascii="Times New Roman" w:hAnsi="Times New Roman"/>
          <w:noProof/>
        </w:rPr>
        <w:t>30</w:t>
      </w:r>
      <w:r w:rsidRPr="00CE5ACD">
        <w:rPr>
          <w:rFonts w:ascii="Times New Roman" w:hAnsi="Times New Roman"/>
          <w:noProof/>
        </w:rPr>
        <w:fldChar w:fldCharType="end"/>
      </w:r>
    </w:p>
    <w:p w14:paraId="0FC418A3" w14:textId="77777777" w:rsidR="00774893" w:rsidRPr="00CE5ACD" w:rsidRDefault="00774893">
      <w:pPr>
        <w:pStyle w:val="TDC2"/>
        <w:tabs>
          <w:tab w:val="right" w:leader="dot" w:pos="8828"/>
        </w:tabs>
        <w:rPr>
          <w:rFonts w:ascii="Times New Roman" w:hAnsi="Times New Roman"/>
          <w:noProof/>
          <w:sz w:val="24"/>
          <w:szCs w:val="24"/>
          <w:lang w:eastAsia="ja-JP"/>
        </w:rPr>
      </w:pPr>
      <w:r w:rsidRPr="00CE5ACD">
        <w:rPr>
          <w:rFonts w:ascii="Times New Roman" w:hAnsi="Times New Roman"/>
          <w:noProof/>
        </w:rPr>
        <w:t>3.3. Datos del Hogar</w:t>
      </w:r>
      <w:r w:rsidRPr="00CE5ACD">
        <w:rPr>
          <w:rFonts w:ascii="Times New Roman" w:hAnsi="Times New Roman"/>
          <w:noProof/>
        </w:rPr>
        <w:tab/>
      </w:r>
      <w:r w:rsidRPr="00CE5ACD">
        <w:rPr>
          <w:rFonts w:ascii="Times New Roman" w:hAnsi="Times New Roman"/>
          <w:noProof/>
        </w:rPr>
        <w:fldChar w:fldCharType="begin"/>
      </w:r>
      <w:r w:rsidRPr="00CE5ACD">
        <w:rPr>
          <w:rFonts w:ascii="Times New Roman" w:hAnsi="Times New Roman"/>
          <w:noProof/>
        </w:rPr>
        <w:instrText xml:space="preserve"> PAGEREF _Toc435084093 \h </w:instrText>
      </w:r>
      <w:r w:rsidRPr="00CE5ACD">
        <w:rPr>
          <w:rFonts w:ascii="Times New Roman" w:hAnsi="Times New Roman"/>
          <w:noProof/>
        </w:rPr>
      </w:r>
      <w:r w:rsidRPr="00CE5ACD">
        <w:rPr>
          <w:rFonts w:ascii="Times New Roman" w:hAnsi="Times New Roman"/>
          <w:noProof/>
        </w:rPr>
        <w:fldChar w:fldCharType="separate"/>
      </w:r>
      <w:r w:rsidR="00EF6828">
        <w:rPr>
          <w:rFonts w:ascii="Times New Roman" w:hAnsi="Times New Roman"/>
          <w:noProof/>
        </w:rPr>
        <w:t>33</w:t>
      </w:r>
      <w:r w:rsidRPr="00CE5ACD">
        <w:rPr>
          <w:rFonts w:ascii="Times New Roman" w:hAnsi="Times New Roman"/>
          <w:noProof/>
        </w:rPr>
        <w:fldChar w:fldCharType="end"/>
      </w:r>
    </w:p>
    <w:p w14:paraId="70F1CFC5" w14:textId="77777777" w:rsidR="00774893" w:rsidRPr="00CE5ACD" w:rsidRDefault="00774893">
      <w:pPr>
        <w:pStyle w:val="TDC2"/>
        <w:tabs>
          <w:tab w:val="right" w:leader="dot" w:pos="8828"/>
        </w:tabs>
        <w:rPr>
          <w:rFonts w:ascii="Times New Roman" w:hAnsi="Times New Roman"/>
          <w:noProof/>
          <w:sz w:val="24"/>
          <w:szCs w:val="24"/>
          <w:lang w:eastAsia="ja-JP"/>
        </w:rPr>
      </w:pPr>
      <w:r w:rsidRPr="00CE5ACD">
        <w:rPr>
          <w:rFonts w:ascii="Times New Roman" w:hAnsi="Times New Roman"/>
          <w:noProof/>
        </w:rPr>
        <w:t>3.4. Retorno y Reubicación</w:t>
      </w:r>
      <w:r w:rsidRPr="00CE5ACD">
        <w:rPr>
          <w:rFonts w:ascii="Times New Roman" w:hAnsi="Times New Roman"/>
          <w:noProof/>
        </w:rPr>
        <w:tab/>
      </w:r>
      <w:r w:rsidRPr="00CE5ACD">
        <w:rPr>
          <w:rFonts w:ascii="Times New Roman" w:hAnsi="Times New Roman"/>
          <w:noProof/>
        </w:rPr>
        <w:fldChar w:fldCharType="begin"/>
      </w:r>
      <w:r w:rsidRPr="00CE5ACD">
        <w:rPr>
          <w:rFonts w:ascii="Times New Roman" w:hAnsi="Times New Roman"/>
          <w:noProof/>
        </w:rPr>
        <w:instrText xml:space="preserve"> PAGEREF _Toc435084094 \h </w:instrText>
      </w:r>
      <w:r w:rsidRPr="00CE5ACD">
        <w:rPr>
          <w:rFonts w:ascii="Times New Roman" w:hAnsi="Times New Roman"/>
          <w:noProof/>
        </w:rPr>
      </w:r>
      <w:r w:rsidRPr="00CE5ACD">
        <w:rPr>
          <w:rFonts w:ascii="Times New Roman" w:hAnsi="Times New Roman"/>
          <w:noProof/>
        </w:rPr>
        <w:fldChar w:fldCharType="separate"/>
      </w:r>
      <w:r w:rsidR="00EF6828">
        <w:rPr>
          <w:rFonts w:ascii="Times New Roman" w:hAnsi="Times New Roman"/>
          <w:noProof/>
        </w:rPr>
        <w:t>37</w:t>
      </w:r>
      <w:r w:rsidRPr="00CE5ACD">
        <w:rPr>
          <w:rFonts w:ascii="Times New Roman" w:hAnsi="Times New Roman"/>
          <w:noProof/>
        </w:rPr>
        <w:fldChar w:fldCharType="end"/>
      </w:r>
    </w:p>
    <w:p w14:paraId="07BCBF5E" w14:textId="77777777" w:rsidR="00774893" w:rsidRPr="00CE5ACD" w:rsidRDefault="00774893">
      <w:pPr>
        <w:pStyle w:val="TDC2"/>
        <w:tabs>
          <w:tab w:val="right" w:leader="dot" w:pos="8828"/>
        </w:tabs>
        <w:rPr>
          <w:rFonts w:ascii="Times New Roman" w:hAnsi="Times New Roman"/>
          <w:noProof/>
          <w:sz w:val="24"/>
          <w:szCs w:val="24"/>
          <w:lang w:eastAsia="ja-JP"/>
        </w:rPr>
      </w:pPr>
      <w:r w:rsidRPr="00CE5ACD">
        <w:rPr>
          <w:rFonts w:ascii="Times New Roman" w:hAnsi="Times New Roman"/>
          <w:noProof/>
        </w:rPr>
        <w:t>3.5. Reunificación Familiar</w:t>
      </w:r>
      <w:r w:rsidRPr="00CE5ACD">
        <w:rPr>
          <w:rFonts w:ascii="Times New Roman" w:hAnsi="Times New Roman"/>
          <w:noProof/>
        </w:rPr>
        <w:tab/>
      </w:r>
      <w:r w:rsidRPr="00CE5ACD">
        <w:rPr>
          <w:rFonts w:ascii="Times New Roman" w:hAnsi="Times New Roman"/>
          <w:noProof/>
        </w:rPr>
        <w:fldChar w:fldCharType="begin"/>
      </w:r>
      <w:r w:rsidRPr="00CE5ACD">
        <w:rPr>
          <w:rFonts w:ascii="Times New Roman" w:hAnsi="Times New Roman"/>
          <w:noProof/>
        </w:rPr>
        <w:instrText xml:space="preserve"> PAGEREF _Toc435084095 \h </w:instrText>
      </w:r>
      <w:r w:rsidRPr="00CE5ACD">
        <w:rPr>
          <w:rFonts w:ascii="Times New Roman" w:hAnsi="Times New Roman"/>
          <w:noProof/>
        </w:rPr>
      </w:r>
      <w:r w:rsidRPr="00CE5ACD">
        <w:rPr>
          <w:rFonts w:ascii="Times New Roman" w:hAnsi="Times New Roman"/>
          <w:noProof/>
        </w:rPr>
        <w:fldChar w:fldCharType="separate"/>
      </w:r>
      <w:r w:rsidR="00EF6828">
        <w:rPr>
          <w:rFonts w:ascii="Times New Roman" w:hAnsi="Times New Roman"/>
          <w:noProof/>
        </w:rPr>
        <w:t>40</w:t>
      </w:r>
      <w:r w:rsidRPr="00CE5ACD">
        <w:rPr>
          <w:rFonts w:ascii="Times New Roman" w:hAnsi="Times New Roman"/>
          <w:noProof/>
        </w:rPr>
        <w:fldChar w:fldCharType="end"/>
      </w:r>
    </w:p>
    <w:p w14:paraId="6F0623EE" w14:textId="77777777" w:rsidR="00774893" w:rsidRPr="00CE5ACD" w:rsidRDefault="00774893">
      <w:pPr>
        <w:pStyle w:val="TDC2"/>
        <w:tabs>
          <w:tab w:val="right" w:leader="dot" w:pos="8828"/>
        </w:tabs>
        <w:rPr>
          <w:rFonts w:ascii="Times New Roman" w:hAnsi="Times New Roman"/>
          <w:noProof/>
          <w:sz w:val="24"/>
          <w:szCs w:val="24"/>
          <w:lang w:eastAsia="ja-JP"/>
        </w:rPr>
      </w:pPr>
      <w:r w:rsidRPr="00CE5ACD">
        <w:rPr>
          <w:rFonts w:ascii="Times New Roman" w:hAnsi="Times New Roman"/>
          <w:noProof/>
        </w:rPr>
        <w:t>3.6. Educación</w:t>
      </w:r>
      <w:r w:rsidRPr="00CE5ACD">
        <w:rPr>
          <w:rFonts w:ascii="Times New Roman" w:hAnsi="Times New Roman"/>
          <w:noProof/>
        </w:rPr>
        <w:tab/>
      </w:r>
      <w:r w:rsidRPr="00CE5ACD">
        <w:rPr>
          <w:rFonts w:ascii="Times New Roman" w:hAnsi="Times New Roman"/>
          <w:noProof/>
        </w:rPr>
        <w:fldChar w:fldCharType="begin"/>
      </w:r>
      <w:r w:rsidRPr="00CE5ACD">
        <w:rPr>
          <w:rFonts w:ascii="Times New Roman" w:hAnsi="Times New Roman"/>
          <w:noProof/>
        </w:rPr>
        <w:instrText xml:space="preserve"> PAGEREF _Toc435084096 \h </w:instrText>
      </w:r>
      <w:r w:rsidRPr="00CE5ACD">
        <w:rPr>
          <w:rFonts w:ascii="Times New Roman" w:hAnsi="Times New Roman"/>
          <w:noProof/>
        </w:rPr>
      </w:r>
      <w:r w:rsidRPr="00CE5ACD">
        <w:rPr>
          <w:rFonts w:ascii="Times New Roman" w:hAnsi="Times New Roman"/>
          <w:noProof/>
        </w:rPr>
        <w:fldChar w:fldCharType="separate"/>
      </w:r>
      <w:r w:rsidR="00EF6828">
        <w:rPr>
          <w:rFonts w:ascii="Times New Roman" w:hAnsi="Times New Roman"/>
          <w:noProof/>
        </w:rPr>
        <w:t>41</w:t>
      </w:r>
      <w:r w:rsidRPr="00CE5ACD">
        <w:rPr>
          <w:rFonts w:ascii="Times New Roman" w:hAnsi="Times New Roman"/>
          <w:noProof/>
        </w:rPr>
        <w:fldChar w:fldCharType="end"/>
      </w:r>
    </w:p>
    <w:p w14:paraId="599D56CC" w14:textId="77777777" w:rsidR="00774893" w:rsidRPr="00CE5ACD" w:rsidRDefault="00774893">
      <w:pPr>
        <w:pStyle w:val="TDC2"/>
        <w:tabs>
          <w:tab w:val="right" w:leader="dot" w:pos="8828"/>
        </w:tabs>
        <w:rPr>
          <w:rFonts w:ascii="Times New Roman" w:hAnsi="Times New Roman"/>
          <w:noProof/>
          <w:sz w:val="24"/>
          <w:szCs w:val="24"/>
          <w:lang w:eastAsia="ja-JP"/>
        </w:rPr>
      </w:pPr>
      <w:r w:rsidRPr="00CE5ACD">
        <w:rPr>
          <w:rFonts w:ascii="Times New Roman" w:hAnsi="Times New Roman"/>
          <w:noProof/>
        </w:rPr>
        <w:t>3.7. Salud</w:t>
      </w:r>
      <w:r w:rsidRPr="00CE5ACD">
        <w:rPr>
          <w:rFonts w:ascii="Times New Roman" w:hAnsi="Times New Roman"/>
          <w:noProof/>
        </w:rPr>
        <w:tab/>
      </w:r>
      <w:r w:rsidRPr="00CE5ACD">
        <w:rPr>
          <w:rFonts w:ascii="Times New Roman" w:hAnsi="Times New Roman"/>
          <w:noProof/>
        </w:rPr>
        <w:fldChar w:fldCharType="begin"/>
      </w:r>
      <w:r w:rsidRPr="00CE5ACD">
        <w:rPr>
          <w:rFonts w:ascii="Times New Roman" w:hAnsi="Times New Roman"/>
          <w:noProof/>
        </w:rPr>
        <w:instrText xml:space="preserve"> PAGEREF _Toc435084097 \h </w:instrText>
      </w:r>
      <w:r w:rsidRPr="00CE5ACD">
        <w:rPr>
          <w:rFonts w:ascii="Times New Roman" w:hAnsi="Times New Roman"/>
          <w:noProof/>
        </w:rPr>
      </w:r>
      <w:r w:rsidRPr="00CE5ACD">
        <w:rPr>
          <w:rFonts w:ascii="Times New Roman" w:hAnsi="Times New Roman"/>
          <w:noProof/>
        </w:rPr>
        <w:fldChar w:fldCharType="separate"/>
      </w:r>
      <w:r w:rsidR="00EF6828">
        <w:rPr>
          <w:rFonts w:ascii="Times New Roman" w:hAnsi="Times New Roman"/>
          <w:noProof/>
        </w:rPr>
        <w:t>43</w:t>
      </w:r>
      <w:r w:rsidRPr="00CE5ACD">
        <w:rPr>
          <w:rFonts w:ascii="Times New Roman" w:hAnsi="Times New Roman"/>
          <w:noProof/>
        </w:rPr>
        <w:fldChar w:fldCharType="end"/>
      </w:r>
    </w:p>
    <w:p w14:paraId="0417BB56" w14:textId="77777777" w:rsidR="00774893" w:rsidRPr="00CE5ACD" w:rsidRDefault="00774893">
      <w:pPr>
        <w:pStyle w:val="TDC2"/>
        <w:tabs>
          <w:tab w:val="right" w:leader="dot" w:pos="8828"/>
        </w:tabs>
        <w:rPr>
          <w:rFonts w:ascii="Times New Roman" w:hAnsi="Times New Roman"/>
          <w:noProof/>
          <w:sz w:val="24"/>
          <w:szCs w:val="24"/>
          <w:lang w:eastAsia="ja-JP"/>
        </w:rPr>
      </w:pPr>
      <w:r w:rsidRPr="00CE5ACD">
        <w:rPr>
          <w:rFonts w:ascii="Times New Roman" w:hAnsi="Times New Roman"/>
          <w:noProof/>
        </w:rPr>
        <w:t>3.8. Rehabilitación (Recuperación Emocional)</w:t>
      </w:r>
      <w:r w:rsidRPr="00CE5ACD">
        <w:rPr>
          <w:rFonts w:ascii="Times New Roman" w:hAnsi="Times New Roman"/>
          <w:noProof/>
        </w:rPr>
        <w:tab/>
      </w:r>
      <w:r w:rsidRPr="00CE5ACD">
        <w:rPr>
          <w:rFonts w:ascii="Times New Roman" w:hAnsi="Times New Roman"/>
          <w:noProof/>
        </w:rPr>
        <w:fldChar w:fldCharType="begin"/>
      </w:r>
      <w:r w:rsidRPr="00CE5ACD">
        <w:rPr>
          <w:rFonts w:ascii="Times New Roman" w:hAnsi="Times New Roman"/>
          <w:noProof/>
        </w:rPr>
        <w:instrText xml:space="preserve"> PAGEREF _Toc435084098 \h </w:instrText>
      </w:r>
      <w:r w:rsidRPr="00CE5ACD">
        <w:rPr>
          <w:rFonts w:ascii="Times New Roman" w:hAnsi="Times New Roman"/>
          <w:noProof/>
        </w:rPr>
      </w:r>
      <w:r w:rsidRPr="00CE5ACD">
        <w:rPr>
          <w:rFonts w:ascii="Times New Roman" w:hAnsi="Times New Roman"/>
          <w:noProof/>
        </w:rPr>
        <w:fldChar w:fldCharType="separate"/>
      </w:r>
      <w:r w:rsidR="00EF6828">
        <w:rPr>
          <w:rFonts w:ascii="Times New Roman" w:hAnsi="Times New Roman"/>
          <w:noProof/>
        </w:rPr>
        <w:t>44</w:t>
      </w:r>
      <w:r w:rsidRPr="00CE5ACD">
        <w:rPr>
          <w:rFonts w:ascii="Times New Roman" w:hAnsi="Times New Roman"/>
          <w:noProof/>
        </w:rPr>
        <w:fldChar w:fldCharType="end"/>
      </w:r>
    </w:p>
    <w:p w14:paraId="1D7A82F3" w14:textId="77777777" w:rsidR="00774893" w:rsidRPr="00CE5ACD" w:rsidRDefault="00774893">
      <w:pPr>
        <w:pStyle w:val="TDC2"/>
        <w:tabs>
          <w:tab w:val="right" w:leader="dot" w:pos="8828"/>
        </w:tabs>
        <w:rPr>
          <w:rFonts w:ascii="Times New Roman" w:hAnsi="Times New Roman"/>
          <w:noProof/>
          <w:sz w:val="24"/>
          <w:szCs w:val="24"/>
          <w:lang w:eastAsia="ja-JP"/>
        </w:rPr>
      </w:pPr>
      <w:r w:rsidRPr="00CE5ACD">
        <w:rPr>
          <w:rFonts w:ascii="Times New Roman" w:hAnsi="Times New Roman"/>
          <w:noProof/>
        </w:rPr>
        <w:t>3.9. Alimentación</w:t>
      </w:r>
      <w:r w:rsidRPr="00CE5ACD">
        <w:rPr>
          <w:rFonts w:ascii="Times New Roman" w:hAnsi="Times New Roman"/>
          <w:noProof/>
        </w:rPr>
        <w:tab/>
      </w:r>
      <w:r w:rsidRPr="00CE5ACD">
        <w:rPr>
          <w:rFonts w:ascii="Times New Roman" w:hAnsi="Times New Roman"/>
          <w:noProof/>
        </w:rPr>
        <w:fldChar w:fldCharType="begin"/>
      </w:r>
      <w:r w:rsidRPr="00CE5ACD">
        <w:rPr>
          <w:rFonts w:ascii="Times New Roman" w:hAnsi="Times New Roman"/>
          <w:noProof/>
        </w:rPr>
        <w:instrText xml:space="preserve"> PAGEREF _Toc435084099 \h </w:instrText>
      </w:r>
      <w:r w:rsidRPr="00CE5ACD">
        <w:rPr>
          <w:rFonts w:ascii="Times New Roman" w:hAnsi="Times New Roman"/>
          <w:noProof/>
        </w:rPr>
      </w:r>
      <w:r w:rsidRPr="00CE5ACD">
        <w:rPr>
          <w:rFonts w:ascii="Times New Roman" w:hAnsi="Times New Roman"/>
          <w:noProof/>
        </w:rPr>
        <w:fldChar w:fldCharType="separate"/>
      </w:r>
      <w:r w:rsidR="00EF6828">
        <w:rPr>
          <w:rFonts w:ascii="Times New Roman" w:hAnsi="Times New Roman"/>
          <w:noProof/>
        </w:rPr>
        <w:t>47</w:t>
      </w:r>
      <w:r w:rsidRPr="00CE5ACD">
        <w:rPr>
          <w:rFonts w:ascii="Times New Roman" w:hAnsi="Times New Roman"/>
          <w:noProof/>
        </w:rPr>
        <w:fldChar w:fldCharType="end"/>
      </w:r>
    </w:p>
    <w:p w14:paraId="7FFE5A4C" w14:textId="77777777" w:rsidR="00774893" w:rsidRPr="00CE5ACD" w:rsidRDefault="00774893">
      <w:pPr>
        <w:pStyle w:val="TDC2"/>
        <w:tabs>
          <w:tab w:val="right" w:leader="dot" w:pos="8828"/>
        </w:tabs>
        <w:rPr>
          <w:rFonts w:ascii="Times New Roman" w:hAnsi="Times New Roman"/>
          <w:noProof/>
          <w:sz w:val="24"/>
          <w:szCs w:val="24"/>
          <w:lang w:eastAsia="ja-JP"/>
        </w:rPr>
      </w:pPr>
      <w:r w:rsidRPr="00CE5ACD">
        <w:rPr>
          <w:rFonts w:ascii="Times New Roman" w:hAnsi="Times New Roman"/>
          <w:noProof/>
        </w:rPr>
        <w:t>3.10. Fuerza de Trabajo</w:t>
      </w:r>
      <w:r w:rsidRPr="00CE5ACD">
        <w:rPr>
          <w:rFonts w:ascii="Times New Roman" w:hAnsi="Times New Roman"/>
          <w:noProof/>
        </w:rPr>
        <w:tab/>
      </w:r>
      <w:r w:rsidRPr="00CE5ACD">
        <w:rPr>
          <w:rFonts w:ascii="Times New Roman" w:hAnsi="Times New Roman"/>
          <w:noProof/>
        </w:rPr>
        <w:fldChar w:fldCharType="begin"/>
      </w:r>
      <w:r w:rsidRPr="00CE5ACD">
        <w:rPr>
          <w:rFonts w:ascii="Times New Roman" w:hAnsi="Times New Roman"/>
          <w:noProof/>
        </w:rPr>
        <w:instrText xml:space="preserve"> PAGEREF _Toc435084100 \h </w:instrText>
      </w:r>
      <w:r w:rsidRPr="00CE5ACD">
        <w:rPr>
          <w:rFonts w:ascii="Times New Roman" w:hAnsi="Times New Roman"/>
          <w:noProof/>
        </w:rPr>
      </w:r>
      <w:r w:rsidRPr="00CE5ACD">
        <w:rPr>
          <w:rFonts w:ascii="Times New Roman" w:hAnsi="Times New Roman"/>
          <w:noProof/>
        </w:rPr>
        <w:fldChar w:fldCharType="separate"/>
      </w:r>
      <w:r w:rsidR="00EF6828">
        <w:rPr>
          <w:rFonts w:ascii="Times New Roman" w:hAnsi="Times New Roman"/>
          <w:noProof/>
        </w:rPr>
        <w:t>49</w:t>
      </w:r>
      <w:r w:rsidRPr="00CE5ACD">
        <w:rPr>
          <w:rFonts w:ascii="Times New Roman" w:hAnsi="Times New Roman"/>
          <w:noProof/>
        </w:rPr>
        <w:fldChar w:fldCharType="end"/>
      </w:r>
    </w:p>
    <w:p w14:paraId="5BDB1463" w14:textId="77777777" w:rsidR="00774893" w:rsidRPr="00CE5ACD" w:rsidRDefault="00774893">
      <w:pPr>
        <w:pStyle w:val="TDC2"/>
        <w:tabs>
          <w:tab w:val="right" w:leader="dot" w:pos="8828"/>
        </w:tabs>
        <w:rPr>
          <w:rFonts w:ascii="Times New Roman" w:hAnsi="Times New Roman"/>
          <w:noProof/>
          <w:sz w:val="24"/>
          <w:szCs w:val="24"/>
          <w:lang w:eastAsia="ja-JP"/>
        </w:rPr>
      </w:pPr>
      <w:r w:rsidRPr="00CE5ACD">
        <w:rPr>
          <w:rFonts w:ascii="Times New Roman" w:hAnsi="Times New Roman"/>
          <w:noProof/>
        </w:rPr>
        <w:t>3.11. Otros Ingresos</w:t>
      </w:r>
      <w:r w:rsidRPr="00CE5ACD">
        <w:rPr>
          <w:rFonts w:ascii="Times New Roman" w:hAnsi="Times New Roman"/>
          <w:noProof/>
        </w:rPr>
        <w:tab/>
      </w:r>
      <w:r w:rsidRPr="00CE5ACD">
        <w:rPr>
          <w:rFonts w:ascii="Times New Roman" w:hAnsi="Times New Roman"/>
          <w:noProof/>
        </w:rPr>
        <w:fldChar w:fldCharType="begin"/>
      </w:r>
      <w:r w:rsidRPr="00CE5ACD">
        <w:rPr>
          <w:rFonts w:ascii="Times New Roman" w:hAnsi="Times New Roman"/>
          <w:noProof/>
        </w:rPr>
        <w:instrText xml:space="preserve"> PAGEREF _Toc435084101 \h </w:instrText>
      </w:r>
      <w:r w:rsidRPr="00CE5ACD">
        <w:rPr>
          <w:rFonts w:ascii="Times New Roman" w:hAnsi="Times New Roman"/>
          <w:noProof/>
        </w:rPr>
      </w:r>
      <w:r w:rsidRPr="00CE5ACD">
        <w:rPr>
          <w:rFonts w:ascii="Times New Roman" w:hAnsi="Times New Roman"/>
          <w:noProof/>
        </w:rPr>
        <w:fldChar w:fldCharType="separate"/>
      </w:r>
      <w:r w:rsidR="00EF6828">
        <w:rPr>
          <w:rFonts w:ascii="Times New Roman" w:hAnsi="Times New Roman"/>
          <w:noProof/>
        </w:rPr>
        <w:t>53</w:t>
      </w:r>
      <w:r w:rsidRPr="00CE5ACD">
        <w:rPr>
          <w:rFonts w:ascii="Times New Roman" w:hAnsi="Times New Roman"/>
          <w:noProof/>
        </w:rPr>
        <w:fldChar w:fldCharType="end"/>
      </w:r>
    </w:p>
    <w:p w14:paraId="7EAA00B0" w14:textId="77777777" w:rsidR="00774893" w:rsidRPr="00CE5ACD" w:rsidRDefault="00774893">
      <w:pPr>
        <w:pStyle w:val="TDC2"/>
        <w:tabs>
          <w:tab w:val="right" w:leader="dot" w:pos="8828"/>
        </w:tabs>
        <w:rPr>
          <w:rFonts w:ascii="Times New Roman" w:hAnsi="Times New Roman"/>
          <w:noProof/>
          <w:sz w:val="24"/>
          <w:szCs w:val="24"/>
          <w:lang w:eastAsia="ja-JP"/>
        </w:rPr>
      </w:pPr>
      <w:r w:rsidRPr="00CE5ACD">
        <w:rPr>
          <w:rFonts w:ascii="Times New Roman" w:hAnsi="Times New Roman"/>
          <w:noProof/>
        </w:rPr>
        <w:t>3.12. Ayuda Humanitaria</w:t>
      </w:r>
      <w:r w:rsidRPr="00CE5ACD">
        <w:rPr>
          <w:rFonts w:ascii="Times New Roman" w:hAnsi="Times New Roman"/>
          <w:noProof/>
        </w:rPr>
        <w:tab/>
      </w:r>
      <w:r w:rsidRPr="00CE5ACD">
        <w:rPr>
          <w:rFonts w:ascii="Times New Roman" w:hAnsi="Times New Roman"/>
          <w:noProof/>
        </w:rPr>
        <w:fldChar w:fldCharType="begin"/>
      </w:r>
      <w:r w:rsidRPr="00CE5ACD">
        <w:rPr>
          <w:rFonts w:ascii="Times New Roman" w:hAnsi="Times New Roman"/>
          <w:noProof/>
        </w:rPr>
        <w:instrText xml:space="preserve"> PAGEREF _Toc435084102 \h </w:instrText>
      </w:r>
      <w:r w:rsidRPr="00CE5ACD">
        <w:rPr>
          <w:rFonts w:ascii="Times New Roman" w:hAnsi="Times New Roman"/>
          <w:noProof/>
        </w:rPr>
      </w:r>
      <w:r w:rsidRPr="00CE5ACD">
        <w:rPr>
          <w:rFonts w:ascii="Times New Roman" w:hAnsi="Times New Roman"/>
          <w:noProof/>
        </w:rPr>
        <w:fldChar w:fldCharType="separate"/>
      </w:r>
      <w:r w:rsidR="00EF6828">
        <w:rPr>
          <w:rFonts w:ascii="Times New Roman" w:hAnsi="Times New Roman"/>
          <w:noProof/>
        </w:rPr>
        <w:t>53</w:t>
      </w:r>
      <w:r w:rsidRPr="00CE5ACD">
        <w:rPr>
          <w:rFonts w:ascii="Times New Roman" w:hAnsi="Times New Roman"/>
          <w:noProof/>
        </w:rPr>
        <w:fldChar w:fldCharType="end"/>
      </w:r>
    </w:p>
    <w:p w14:paraId="5AE96143" w14:textId="77777777" w:rsidR="00774893" w:rsidRPr="00CE5ACD" w:rsidRDefault="00774893">
      <w:pPr>
        <w:pStyle w:val="TDC2"/>
        <w:tabs>
          <w:tab w:val="right" w:leader="dot" w:pos="8828"/>
        </w:tabs>
        <w:rPr>
          <w:rFonts w:ascii="Times New Roman" w:hAnsi="Times New Roman"/>
          <w:noProof/>
          <w:sz w:val="24"/>
          <w:szCs w:val="24"/>
          <w:lang w:eastAsia="ja-JP"/>
        </w:rPr>
      </w:pPr>
      <w:r w:rsidRPr="00CE5ACD">
        <w:rPr>
          <w:rFonts w:ascii="Times New Roman" w:hAnsi="Times New Roman"/>
          <w:noProof/>
        </w:rPr>
        <w:t>3.13. Despojo y Abandono de Tierras</w:t>
      </w:r>
      <w:r w:rsidRPr="00CE5ACD">
        <w:rPr>
          <w:rFonts w:ascii="Times New Roman" w:hAnsi="Times New Roman"/>
          <w:noProof/>
        </w:rPr>
        <w:tab/>
      </w:r>
      <w:r w:rsidRPr="00CE5ACD">
        <w:rPr>
          <w:rFonts w:ascii="Times New Roman" w:hAnsi="Times New Roman"/>
          <w:noProof/>
        </w:rPr>
        <w:fldChar w:fldCharType="begin"/>
      </w:r>
      <w:r w:rsidRPr="00CE5ACD">
        <w:rPr>
          <w:rFonts w:ascii="Times New Roman" w:hAnsi="Times New Roman"/>
          <w:noProof/>
        </w:rPr>
        <w:instrText xml:space="preserve"> PAGEREF _Toc435084103 \h </w:instrText>
      </w:r>
      <w:r w:rsidRPr="00CE5ACD">
        <w:rPr>
          <w:rFonts w:ascii="Times New Roman" w:hAnsi="Times New Roman"/>
          <w:noProof/>
        </w:rPr>
      </w:r>
      <w:r w:rsidRPr="00CE5ACD">
        <w:rPr>
          <w:rFonts w:ascii="Times New Roman" w:hAnsi="Times New Roman"/>
          <w:noProof/>
        </w:rPr>
        <w:fldChar w:fldCharType="separate"/>
      </w:r>
      <w:r w:rsidR="00EF6828">
        <w:rPr>
          <w:rFonts w:ascii="Times New Roman" w:hAnsi="Times New Roman"/>
          <w:noProof/>
        </w:rPr>
        <w:t>55</w:t>
      </w:r>
      <w:r w:rsidRPr="00CE5ACD">
        <w:rPr>
          <w:rFonts w:ascii="Times New Roman" w:hAnsi="Times New Roman"/>
          <w:noProof/>
        </w:rPr>
        <w:fldChar w:fldCharType="end"/>
      </w:r>
    </w:p>
    <w:p w14:paraId="464534F6" w14:textId="77777777" w:rsidR="00774893" w:rsidRPr="00CE5ACD" w:rsidRDefault="00774893">
      <w:pPr>
        <w:pStyle w:val="TDC2"/>
        <w:tabs>
          <w:tab w:val="right" w:leader="dot" w:pos="8828"/>
        </w:tabs>
        <w:rPr>
          <w:rFonts w:ascii="Times New Roman" w:hAnsi="Times New Roman"/>
          <w:noProof/>
          <w:sz w:val="24"/>
          <w:szCs w:val="24"/>
          <w:lang w:eastAsia="ja-JP"/>
        </w:rPr>
      </w:pPr>
      <w:r w:rsidRPr="00CE5ACD">
        <w:rPr>
          <w:rFonts w:ascii="Times New Roman" w:hAnsi="Times New Roman"/>
          <w:noProof/>
        </w:rPr>
        <w:t>3.14. Justicia</w:t>
      </w:r>
      <w:r w:rsidRPr="00CE5ACD">
        <w:rPr>
          <w:rFonts w:ascii="Times New Roman" w:hAnsi="Times New Roman"/>
          <w:noProof/>
        </w:rPr>
        <w:tab/>
      </w:r>
      <w:r w:rsidRPr="00CE5ACD">
        <w:rPr>
          <w:rFonts w:ascii="Times New Roman" w:hAnsi="Times New Roman"/>
          <w:noProof/>
        </w:rPr>
        <w:fldChar w:fldCharType="begin"/>
      </w:r>
      <w:r w:rsidRPr="00CE5ACD">
        <w:rPr>
          <w:rFonts w:ascii="Times New Roman" w:hAnsi="Times New Roman"/>
          <w:noProof/>
        </w:rPr>
        <w:instrText xml:space="preserve"> PAGEREF _Toc435084104 \h </w:instrText>
      </w:r>
      <w:r w:rsidRPr="00CE5ACD">
        <w:rPr>
          <w:rFonts w:ascii="Times New Roman" w:hAnsi="Times New Roman"/>
          <w:noProof/>
        </w:rPr>
      </w:r>
      <w:r w:rsidRPr="00CE5ACD">
        <w:rPr>
          <w:rFonts w:ascii="Times New Roman" w:hAnsi="Times New Roman"/>
          <w:noProof/>
        </w:rPr>
        <w:fldChar w:fldCharType="separate"/>
      </w:r>
      <w:r w:rsidR="00EF6828">
        <w:rPr>
          <w:rFonts w:ascii="Times New Roman" w:hAnsi="Times New Roman"/>
          <w:noProof/>
        </w:rPr>
        <w:t>57</w:t>
      </w:r>
      <w:r w:rsidRPr="00CE5ACD">
        <w:rPr>
          <w:rFonts w:ascii="Times New Roman" w:hAnsi="Times New Roman"/>
          <w:noProof/>
        </w:rPr>
        <w:fldChar w:fldCharType="end"/>
      </w:r>
    </w:p>
    <w:p w14:paraId="680D913D" w14:textId="77777777" w:rsidR="00774893" w:rsidRPr="00CE5ACD" w:rsidRDefault="00774893">
      <w:pPr>
        <w:pStyle w:val="TDC2"/>
        <w:tabs>
          <w:tab w:val="right" w:leader="dot" w:pos="8828"/>
        </w:tabs>
        <w:rPr>
          <w:rFonts w:ascii="Times New Roman" w:hAnsi="Times New Roman"/>
          <w:noProof/>
          <w:sz w:val="24"/>
          <w:szCs w:val="24"/>
          <w:lang w:eastAsia="ja-JP"/>
        </w:rPr>
      </w:pPr>
      <w:r w:rsidRPr="00CE5ACD">
        <w:rPr>
          <w:rFonts w:ascii="Times New Roman" w:hAnsi="Times New Roman"/>
          <w:noProof/>
        </w:rPr>
        <w:t>3.15. Medidas de Protección</w:t>
      </w:r>
      <w:r w:rsidRPr="00CE5ACD">
        <w:rPr>
          <w:rFonts w:ascii="Times New Roman" w:hAnsi="Times New Roman"/>
          <w:noProof/>
        </w:rPr>
        <w:tab/>
      </w:r>
      <w:r w:rsidRPr="00CE5ACD">
        <w:rPr>
          <w:rFonts w:ascii="Times New Roman" w:hAnsi="Times New Roman"/>
          <w:noProof/>
        </w:rPr>
        <w:fldChar w:fldCharType="begin"/>
      </w:r>
      <w:r w:rsidRPr="00CE5ACD">
        <w:rPr>
          <w:rFonts w:ascii="Times New Roman" w:hAnsi="Times New Roman"/>
          <w:noProof/>
        </w:rPr>
        <w:instrText xml:space="preserve"> PAGEREF _Toc435084105 \h </w:instrText>
      </w:r>
      <w:r w:rsidRPr="00CE5ACD">
        <w:rPr>
          <w:rFonts w:ascii="Times New Roman" w:hAnsi="Times New Roman"/>
          <w:noProof/>
        </w:rPr>
      </w:r>
      <w:r w:rsidRPr="00CE5ACD">
        <w:rPr>
          <w:rFonts w:ascii="Times New Roman" w:hAnsi="Times New Roman"/>
          <w:noProof/>
        </w:rPr>
        <w:fldChar w:fldCharType="separate"/>
      </w:r>
      <w:r w:rsidR="00EF6828">
        <w:rPr>
          <w:rFonts w:ascii="Times New Roman" w:hAnsi="Times New Roman"/>
          <w:noProof/>
        </w:rPr>
        <w:t>62</w:t>
      </w:r>
      <w:r w:rsidRPr="00CE5ACD">
        <w:rPr>
          <w:rFonts w:ascii="Times New Roman" w:hAnsi="Times New Roman"/>
          <w:noProof/>
        </w:rPr>
        <w:fldChar w:fldCharType="end"/>
      </w:r>
    </w:p>
    <w:p w14:paraId="6B89C320" w14:textId="77777777" w:rsidR="00774893" w:rsidRPr="00CE5ACD" w:rsidRDefault="00774893">
      <w:pPr>
        <w:pStyle w:val="TDC2"/>
        <w:tabs>
          <w:tab w:val="right" w:leader="dot" w:pos="8828"/>
        </w:tabs>
        <w:rPr>
          <w:rFonts w:ascii="Times New Roman" w:hAnsi="Times New Roman"/>
          <w:noProof/>
          <w:sz w:val="24"/>
          <w:szCs w:val="24"/>
          <w:lang w:eastAsia="ja-JP"/>
        </w:rPr>
      </w:pPr>
      <w:r w:rsidRPr="00CE5ACD">
        <w:rPr>
          <w:rFonts w:ascii="Times New Roman" w:hAnsi="Times New Roman"/>
          <w:noProof/>
        </w:rPr>
        <w:t>3.16. Indemnizaciones</w:t>
      </w:r>
      <w:r w:rsidRPr="00CE5ACD">
        <w:rPr>
          <w:rFonts w:ascii="Times New Roman" w:hAnsi="Times New Roman"/>
          <w:noProof/>
        </w:rPr>
        <w:tab/>
      </w:r>
      <w:r w:rsidRPr="00CE5ACD">
        <w:rPr>
          <w:rFonts w:ascii="Times New Roman" w:hAnsi="Times New Roman"/>
          <w:noProof/>
        </w:rPr>
        <w:fldChar w:fldCharType="begin"/>
      </w:r>
      <w:r w:rsidRPr="00CE5ACD">
        <w:rPr>
          <w:rFonts w:ascii="Times New Roman" w:hAnsi="Times New Roman"/>
          <w:noProof/>
        </w:rPr>
        <w:instrText xml:space="preserve"> PAGEREF _Toc435084106 \h </w:instrText>
      </w:r>
      <w:r w:rsidRPr="00CE5ACD">
        <w:rPr>
          <w:rFonts w:ascii="Times New Roman" w:hAnsi="Times New Roman"/>
          <w:noProof/>
        </w:rPr>
      </w:r>
      <w:r w:rsidRPr="00CE5ACD">
        <w:rPr>
          <w:rFonts w:ascii="Times New Roman" w:hAnsi="Times New Roman"/>
          <w:noProof/>
        </w:rPr>
        <w:fldChar w:fldCharType="separate"/>
      </w:r>
      <w:r w:rsidR="00EF6828">
        <w:rPr>
          <w:rFonts w:ascii="Times New Roman" w:hAnsi="Times New Roman"/>
          <w:noProof/>
        </w:rPr>
        <w:t>62</w:t>
      </w:r>
      <w:r w:rsidRPr="00CE5ACD">
        <w:rPr>
          <w:rFonts w:ascii="Times New Roman" w:hAnsi="Times New Roman"/>
          <w:noProof/>
        </w:rPr>
        <w:fldChar w:fldCharType="end"/>
      </w:r>
    </w:p>
    <w:p w14:paraId="1F0F8708" w14:textId="77777777" w:rsidR="00774893" w:rsidRPr="00CE5ACD" w:rsidRDefault="00774893">
      <w:pPr>
        <w:pStyle w:val="TDC2"/>
        <w:tabs>
          <w:tab w:val="right" w:leader="dot" w:pos="8828"/>
        </w:tabs>
        <w:rPr>
          <w:rFonts w:ascii="Times New Roman" w:hAnsi="Times New Roman"/>
          <w:noProof/>
          <w:sz w:val="24"/>
          <w:szCs w:val="24"/>
          <w:lang w:eastAsia="ja-JP"/>
        </w:rPr>
      </w:pPr>
      <w:r w:rsidRPr="00CE5ACD">
        <w:rPr>
          <w:rFonts w:ascii="Times New Roman" w:hAnsi="Times New Roman"/>
          <w:noProof/>
        </w:rPr>
        <w:t>3.17. Satisfacción</w:t>
      </w:r>
      <w:r w:rsidRPr="00CE5ACD">
        <w:rPr>
          <w:rFonts w:ascii="Times New Roman" w:hAnsi="Times New Roman"/>
          <w:noProof/>
        </w:rPr>
        <w:tab/>
      </w:r>
      <w:r w:rsidRPr="00CE5ACD">
        <w:rPr>
          <w:rFonts w:ascii="Times New Roman" w:hAnsi="Times New Roman"/>
          <w:noProof/>
        </w:rPr>
        <w:fldChar w:fldCharType="begin"/>
      </w:r>
      <w:r w:rsidRPr="00CE5ACD">
        <w:rPr>
          <w:rFonts w:ascii="Times New Roman" w:hAnsi="Times New Roman"/>
          <w:noProof/>
        </w:rPr>
        <w:instrText xml:space="preserve"> PAGEREF _Toc435084107 \h </w:instrText>
      </w:r>
      <w:r w:rsidRPr="00CE5ACD">
        <w:rPr>
          <w:rFonts w:ascii="Times New Roman" w:hAnsi="Times New Roman"/>
          <w:noProof/>
        </w:rPr>
      </w:r>
      <w:r w:rsidRPr="00CE5ACD">
        <w:rPr>
          <w:rFonts w:ascii="Times New Roman" w:hAnsi="Times New Roman"/>
          <w:noProof/>
        </w:rPr>
        <w:fldChar w:fldCharType="separate"/>
      </w:r>
      <w:r w:rsidR="00EF6828">
        <w:rPr>
          <w:rFonts w:ascii="Times New Roman" w:hAnsi="Times New Roman"/>
          <w:noProof/>
        </w:rPr>
        <w:t>64</w:t>
      </w:r>
      <w:r w:rsidRPr="00CE5ACD">
        <w:rPr>
          <w:rFonts w:ascii="Times New Roman" w:hAnsi="Times New Roman"/>
          <w:noProof/>
        </w:rPr>
        <w:fldChar w:fldCharType="end"/>
      </w:r>
    </w:p>
    <w:p w14:paraId="31BC00AB" w14:textId="77777777" w:rsidR="00774893" w:rsidRPr="00CE5ACD" w:rsidRDefault="00774893">
      <w:pPr>
        <w:pStyle w:val="TDC1"/>
        <w:tabs>
          <w:tab w:val="left" w:pos="420"/>
          <w:tab w:val="right" w:leader="dot" w:pos="8828"/>
        </w:tabs>
        <w:rPr>
          <w:noProof/>
          <w:szCs w:val="24"/>
          <w:lang w:eastAsia="ja-JP"/>
        </w:rPr>
      </w:pPr>
      <w:r w:rsidRPr="00CE5ACD">
        <w:rPr>
          <w:noProof/>
        </w:rPr>
        <w:t>3.</w:t>
      </w:r>
      <w:r w:rsidRPr="00CE5ACD">
        <w:rPr>
          <w:noProof/>
          <w:szCs w:val="24"/>
          <w:lang w:eastAsia="ja-JP"/>
        </w:rPr>
        <w:tab/>
      </w:r>
      <w:r w:rsidRPr="00CE5ACD">
        <w:rPr>
          <w:noProof/>
        </w:rPr>
        <w:t>CONCLUSIONES Y RECOMENDACIONES</w:t>
      </w:r>
      <w:r w:rsidRPr="00CE5ACD">
        <w:rPr>
          <w:noProof/>
        </w:rPr>
        <w:tab/>
      </w:r>
      <w:r w:rsidRPr="00CE5ACD">
        <w:rPr>
          <w:noProof/>
        </w:rPr>
        <w:fldChar w:fldCharType="begin"/>
      </w:r>
      <w:r w:rsidRPr="00CE5ACD">
        <w:rPr>
          <w:noProof/>
        </w:rPr>
        <w:instrText xml:space="preserve"> PAGEREF _Toc435084108 \h </w:instrText>
      </w:r>
      <w:r w:rsidRPr="00CE5ACD">
        <w:rPr>
          <w:noProof/>
        </w:rPr>
      </w:r>
      <w:r w:rsidRPr="00CE5ACD">
        <w:rPr>
          <w:noProof/>
        </w:rPr>
        <w:fldChar w:fldCharType="separate"/>
      </w:r>
      <w:r w:rsidR="00EF6828">
        <w:rPr>
          <w:noProof/>
        </w:rPr>
        <w:t>66</w:t>
      </w:r>
      <w:r w:rsidRPr="00CE5ACD">
        <w:rPr>
          <w:noProof/>
        </w:rPr>
        <w:fldChar w:fldCharType="end"/>
      </w:r>
    </w:p>
    <w:p w14:paraId="02A6BD6D" w14:textId="65E03FA8" w:rsidR="008A5F76" w:rsidRPr="00CE5ACD" w:rsidRDefault="00A83490" w:rsidP="00B406E4">
      <w:pPr>
        <w:spacing w:line="240" w:lineRule="auto"/>
        <w:jc w:val="both"/>
        <w:rPr>
          <w:rFonts w:ascii="Times New Roman" w:hAnsi="Times New Roman" w:cs="Times New Roman"/>
          <w:b/>
          <w:sz w:val="24"/>
          <w:szCs w:val="24"/>
          <w:lang w:val="es-ES"/>
        </w:rPr>
      </w:pPr>
      <w:r w:rsidRPr="00CE5ACD">
        <w:rPr>
          <w:rFonts w:ascii="Times New Roman" w:hAnsi="Times New Roman" w:cs="Times New Roman"/>
          <w:b/>
          <w:sz w:val="24"/>
          <w:szCs w:val="24"/>
          <w:lang w:val="es-ES"/>
        </w:rPr>
        <w:fldChar w:fldCharType="end"/>
      </w:r>
    </w:p>
    <w:p w14:paraId="01BDE71D" w14:textId="33060184" w:rsidR="00E56948" w:rsidRPr="00CE5ACD" w:rsidRDefault="00C575DF" w:rsidP="00C575DF">
      <w:pPr>
        <w:spacing w:line="240" w:lineRule="auto"/>
        <w:jc w:val="center"/>
        <w:rPr>
          <w:rFonts w:ascii="Times New Roman" w:hAnsi="Times New Roman" w:cs="Times New Roman"/>
          <w:b/>
          <w:bCs/>
        </w:rPr>
      </w:pPr>
      <w:r>
        <w:rPr>
          <w:rFonts w:ascii="Times New Roman" w:hAnsi="Times New Roman" w:cs="Times New Roman"/>
          <w:b/>
          <w:bCs/>
          <w:sz w:val="24"/>
          <w:szCs w:val="24"/>
        </w:rPr>
        <w:t xml:space="preserve">Lista de </w:t>
      </w:r>
      <w:r w:rsidR="00F44FB0" w:rsidRPr="00CE5ACD">
        <w:rPr>
          <w:rFonts w:ascii="Times New Roman" w:hAnsi="Times New Roman" w:cs="Times New Roman"/>
          <w:b/>
          <w:bCs/>
          <w:sz w:val="24"/>
          <w:szCs w:val="24"/>
        </w:rPr>
        <w:t>Gráficos</w:t>
      </w:r>
    </w:p>
    <w:p w14:paraId="16D4D38E" w14:textId="77777777" w:rsidR="00476ADB" w:rsidRPr="00EF6828" w:rsidRDefault="00F44FB0">
      <w:pPr>
        <w:pStyle w:val="Tabladeilustraciones"/>
        <w:tabs>
          <w:tab w:val="right" w:leader="dot" w:pos="8828"/>
        </w:tabs>
        <w:rPr>
          <w:rFonts w:asciiTheme="minorHAnsi" w:eastAsiaTheme="minorEastAsia" w:hAnsiTheme="minorHAnsi"/>
          <w:noProof/>
          <w:sz w:val="22"/>
          <w:szCs w:val="22"/>
          <w:lang w:eastAsia="es-CO"/>
        </w:rPr>
      </w:pPr>
      <w:r w:rsidRPr="00CE5ACD">
        <w:rPr>
          <w:rFonts w:cs="Times New Roman"/>
        </w:rPr>
        <w:lastRenderedPageBreak/>
        <w:fldChar w:fldCharType="begin"/>
      </w:r>
      <w:r w:rsidRPr="00CE5ACD">
        <w:rPr>
          <w:rFonts w:cs="Times New Roman"/>
        </w:rPr>
        <w:instrText xml:space="preserve"> TOC \h \z \t "Graficas" \c </w:instrText>
      </w:r>
      <w:r w:rsidRPr="00CE5ACD">
        <w:rPr>
          <w:rFonts w:cs="Times New Roman"/>
        </w:rPr>
        <w:fldChar w:fldCharType="separate"/>
      </w:r>
      <w:hyperlink w:anchor="_Toc27379162" w:history="1">
        <w:r w:rsidR="00476ADB" w:rsidRPr="00EF6828">
          <w:rPr>
            <w:rStyle w:val="Hipervnculo"/>
            <w:noProof/>
          </w:rPr>
          <w:t>Gráfico 1. Características de la población del municipio de Sucre</w:t>
        </w:r>
        <w:r w:rsidR="00476ADB" w:rsidRPr="00EF6828">
          <w:rPr>
            <w:noProof/>
            <w:webHidden/>
          </w:rPr>
          <w:tab/>
        </w:r>
        <w:r w:rsidR="00476ADB" w:rsidRPr="00EF6828">
          <w:rPr>
            <w:noProof/>
            <w:webHidden/>
          </w:rPr>
          <w:fldChar w:fldCharType="begin"/>
        </w:r>
        <w:r w:rsidR="00476ADB" w:rsidRPr="00EF6828">
          <w:rPr>
            <w:noProof/>
            <w:webHidden/>
          </w:rPr>
          <w:instrText xml:space="preserve"> PAGEREF _Toc27379162 \h </w:instrText>
        </w:r>
        <w:r w:rsidR="00476ADB" w:rsidRPr="00EF6828">
          <w:rPr>
            <w:noProof/>
            <w:webHidden/>
          </w:rPr>
        </w:r>
        <w:r w:rsidR="00476ADB" w:rsidRPr="00EF6828">
          <w:rPr>
            <w:noProof/>
            <w:webHidden/>
          </w:rPr>
          <w:fldChar w:fldCharType="separate"/>
        </w:r>
        <w:r w:rsidR="00EF6828" w:rsidRPr="00EF6828">
          <w:rPr>
            <w:noProof/>
            <w:webHidden/>
          </w:rPr>
          <w:t>14</w:t>
        </w:r>
        <w:r w:rsidR="00476ADB" w:rsidRPr="00EF6828">
          <w:rPr>
            <w:noProof/>
            <w:webHidden/>
          </w:rPr>
          <w:fldChar w:fldCharType="end"/>
        </w:r>
      </w:hyperlink>
    </w:p>
    <w:p w14:paraId="7E1EEF22" w14:textId="77777777" w:rsidR="00476ADB" w:rsidRPr="00EF6828"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65" w:history="1">
        <w:r w:rsidR="00476ADB" w:rsidRPr="00EF6828">
          <w:rPr>
            <w:rStyle w:val="Hipervnculo"/>
            <w:noProof/>
          </w:rPr>
          <w:t>Gráfico 2. Pirámide poblacional del municipio de Sucre</w:t>
        </w:r>
        <w:r w:rsidR="00476ADB" w:rsidRPr="00EF6828">
          <w:rPr>
            <w:noProof/>
            <w:webHidden/>
          </w:rPr>
          <w:tab/>
        </w:r>
        <w:r w:rsidR="00476ADB" w:rsidRPr="00EF6828">
          <w:rPr>
            <w:noProof/>
            <w:webHidden/>
          </w:rPr>
          <w:fldChar w:fldCharType="begin"/>
        </w:r>
        <w:r w:rsidR="00476ADB" w:rsidRPr="00EF6828">
          <w:rPr>
            <w:noProof/>
            <w:webHidden/>
          </w:rPr>
          <w:instrText xml:space="preserve"> PAGEREF _Toc27379165 \h </w:instrText>
        </w:r>
        <w:r w:rsidR="00476ADB" w:rsidRPr="00EF6828">
          <w:rPr>
            <w:noProof/>
            <w:webHidden/>
          </w:rPr>
        </w:r>
        <w:r w:rsidR="00476ADB" w:rsidRPr="00EF6828">
          <w:rPr>
            <w:noProof/>
            <w:webHidden/>
          </w:rPr>
          <w:fldChar w:fldCharType="separate"/>
        </w:r>
        <w:r w:rsidR="00EF6828" w:rsidRPr="00EF6828">
          <w:rPr>
            <w:noProof/>
            <w:webHidden/>
          </w:rPr>
          <w:t>15</w:t>
        </w:r>
        <w:r w:rsidR="00476ADB" w:rsidRPr="00EF6828">
          <w:rPr>
            <w:noProof/>
            <w:webHidden/>
          </w:rPr>
          <w:fldChar w:fldCharType="end"/>
        </w:r>
      </w:hyperlink>
    </w:p>
    <w:p w14:paraId="03C8E94F" w14:textId="77777777" w:rsidR="00476ADB" w:rsidRPr="00EF6828"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66" w:history="1">
        <w:r w:rsidR="00476ADB" w:rsidRPr="00EF6828">
          <w:rPr>
            <w:rStyle w:val="Hipervnculo"/>
            <w:noProof/>
          </w:rPr>
          <w:t xml:space="preserve">Gráfico 3. Promedio global de las pruebas Saber 11 presentada el </w:t>
        </w:r>
        <w:r w:rsidR="00476ADB" w:rsidRPr="00EF6828">
          <w:rPr>
            <w:rStyle w:val="Hipervnculo"/>
            <w:rFonts w:eastAsia="Times New Roman"/>
            <w:noProof/>
            <w:lang w:eastAsia="es-CO"/>
          </w:rPr>
          <w:t>12 agosto 2018</w:t>
        </w:r>
        <w:r w:rsidR="00476ADB" w:rsidRPr="00EF6828">
          <w:rPr>
            <w:noProof/>
            <w:webHidden/>
          </w:rPr>
          <w:tab/>
        </w:r>
        <w:r w:rsidR="00476ADB" w:rsidRPr="00EF6828">
          <w:rPr>
            <w:noProof/>
            <w:webHidden/>
          </w:rPr>
          <w:fldChar w:fldCharType="begin"/>
        </w:r>
        <w:r w:rsidR="00476ADB" w:rsidRPr="00EF6828">
          <w:rPr>
            <w:noProof/>
            <w:webHidden/>
          </w:rPr>
          <w:instrText xml:space="preserve"> PAGEREF _Toc27379166 \h </w:instrText>
        </w:r>
        <w:r w:rsidR="00476ADB" w:rsidRPr="00EF6828">
          <w:rPr>
            <w:noProof/>
            <w:webHidden/>
          </w:rPr>
        </w:r>
        <w:r w:rsidR="00476ADB" w:rsidRPr="00EF6828">
          <w:rPr>
            <w:noProof/>
            <w:webHidden/>
          </w:rPr>
          <w:fldChar w:fldCharType="separate"/>
        </w:r>
        <w:r w:rsidR="00EF6828" w:rsidRPr="00EF6828">
          <w:rPr>
            <w:noProof/>
            <w:webHidden/>
          </w:rPr>
          <w:t>18</w:t>
        </w:r>
        <w:r w:rsidR="00476ADB" w:rsidRPr="00EF6828">
          <w:rPr>
            <w:noProof/>
            <w:webHidden/>
          </w:rPr>
          <w:fldChar w:fldCharType="end"/>
        </w:r>
      </w:hyperlink>
    </w:p>
    <w:p w14:paraId="4DAB3C36" w14:textId="77777777" w:rsidR="00476ADB" w:rsidRPr="00EF6828"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67" w:history="1">
        <w:r w:rsidR="00476ADB" w:rsidRPr="00EF6828">
          <w:rPr>
            <w:rStyle w:val="Hipervnculo"/>
            <w:iCs/>
            <w:noProof/>
          </w:rPr>
          <w:t>Gráfico 4. Desplazamiento Forzado</w:t>
        </w:r>
        <w:r w:rsidR="00476ADB" w:rsidRPr="00EF6828">
          <w:rPr>
            <w:noProof/>
            <w:webHidden/>
          </w:rPr>
          <w:tab/>
        </w:r>
        <w:r w:rsidR="00476ADB" w:rsidRPr="00EF6828">
          <w:rPr>
            <w:noProof/>
            <w:webHidden/>
          </w:rPr>
          <w:fldChar w:fldCharType="begin"/>
        </w:r>
        <w:r w:rsidR="00476ADB" w:rsidRPr="00EF6828">
          <w:rPr>
            <w:noProof/>
            <w:webHidden/>
          </w:rPr>
          <w:instrText xml:space="preserve"> PAGEREF _Toc27379167 \h </w:instrText>
        </w:r>
        <w:r w:rsidR="00476ADB" w:rsidRPr="00EF6828">
          <w:rPr>
            <w:noProof/>
            <w:webHidden/>
          </w:rPr>
        </w:r>
        <w:r w:rsidR="00476ADB" w:rsidRPr="00EF6828">
          <w:rPr>
            <w:noProof/>
            <w:webHidden/>
          </w:rPr>
          <w:fldChar w:fldCharType="separate"/>
        </w:r>
        <w:r w:rsidR="00EF6828" w:rsidRPr="00EF6828">
          <w:rPr>
            <w:noProof/>
            <w:webHidden/>
          </w:rPr>
          <w:t>23</w:t>
        </w:r>
        <w:r w:rsidR="00476ADB" w:rsidRPr="00EF6828">
          <w:rPr>
            <w:noProof/>
            <w:webHidden/>
          </w:rPr>
          <w:fldChar w:fldCharType="end"/>
        </w:r>
      </w:hyperlink>
    </w:p>
    <w:p w14:paraId="3D31CC84" w14:textId="77777777" w:rsidR="00476ADB" w:rsidRPr="00EF6828"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68" w:history="1">
        <w:r w:rsidR="00476ADB" w:rsidRPr="00EF6828">
          <w:rPr>
            <w:rStyle w:val="Hipervnculo"/>
            <w:bCs/>
            <w:noProof/>
          </w:rPr>
          <w:t xml:space="preserve">Gráfico 5.  </w:t>
        </w:r>
        <w:r w:rsidR="00476ADB" w:rsidRPr="00EF6828">
          <w:rPr>
            <w:rStyle w:val="Hipervnculo"/>
            <w:noProof/>
          </w:rPr>
          <w:t>Homicidios</w:t>
        </w:r>
        <w:r w:rsidR="00476ADB" w:rsidRPr="00EF6828">
          <w:rPr>
            <w:noProof/>
            <w:webHidden/>
          </w:rPr>
          <w:tab/>
        </w:r>
        <w:r w:rsidR="00476ADB" w:rsidRPr="00EF6828">
          <w:rPr>
            <w:noProof/>
            <w:webHidden/>
          </w:rPr>
          <w:fldChar w:fldCharType="begin"/>
        </w:r>
        <w:r w:rsidR="00476ADB" w:rsidRPr="00EF6828">
          <w:rPr>
            <w:noProof/>
            <w:webHidden/>
          </w:rPr>
          <w:instrText xml:space="preserve"> PAGEREF _Toc27379168 \h </w:instrText>
        </w:r>
        <w:r w:rsidR="00476ADB" w:rsidRPr="00EF6828">
          <w:rPr>
            <w:noProof/>
            <w:webHidden/>
          </w:rPr>
        </w:r>
        <w:r w:rsidR="00476ADB" w:rsidRPr="00EF6828">
          <w:rPr>
            <w:noProof/>
            <w:webHidden/>
          </w:rPr>
          <w:fldChar w:fldCharType="separate"/>
        </w:r>
        <w:r w:rsidR="00EF6828" w:rsidRPr="00EF6828">
          <w:rPr>
            <w:noProof/>
            <w:webHidden/>
          </w:rPr>
          <w:t>23</w:t>
        </w:r>
        <w:r w:rsidR="00476ADB" w:rsidRPr="00EF6828">
          <w:rPr>
            <w:noProof/>
            <w:webHidden/>
          </w:rPr>
          <w:fldChar w:fldCharType="end"/>
        </w:r>
      </w:hyperlink>
    </w:p>
    <w:p w14:paraId="3A7FC92F" w14:textId="77777777" w:rsidR="00476ADB" w:rsidRPr="00EF6828"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69" w:history="1">
        <w:r w:rsidR="00476ADB" w:rsidRPr="00EF6828">
          <w:rPr>
            <w:rStyle w:val="Hipervnculo"/>
            <w:bCs/>
            <w:noProof/>
          </w:rPr>
          <w:t>Gráfica 6: Comparativo Acto terrorista, atentados, combates, enfrentamientos y hostigamientos general Departamento del Cauca y municipio de Sucre</w:t>
        </w:r>
        <w:r w:rsidR="00476ADB" w:rsidRPr="00EF6828">
          <w:rPr>
            <w:noProof/>
            <w:webHidden/>
          </w:rPr>
          <w:tab/>
        </w:r>
        <w:r w:rsidR="00476ADB" w:rsidRPr="00EF6828">
          <w:rPr>
            <w:noProof/>
            <w:webHidden/>
          </w:rPr>
          <w:fldChar w:fldCharType="begin"/>
        </w:r>
        <w:r w:rsidR="00476ADB" w:rsidRPr="00EF6828">
          <w:rPr>
            <w:noProof/>
            <w:webHidden/>
          </w:rPr>
          <w:instrText xml:space="preserve"> PAGEREF _Toc27379169 \h </w:instrText>
        </w:r>
        <w:r w:rsidR="00476ADB" w:rsidRPr="00EF6828">
          <w:rPr>
            <w:noProof/>
            <w:webHidden/>
          </w:rPr>
        </w:r>
        <w:r w:rsidR="00476ADB" w:rsidRPr="00EF6828">
          <w:rPr>
            <w:noProof/>
            <w:webHidden/>
          </w:rPr>
          <w:fldChar w:fldCharType="separate"/>
        </w:r>
        <w:r w:rsidR="00EF6828" w:rsidRPr="00EF6828">
          <w:rPr>
            <w:noProof/>
            <w:webHidden/>
          </w:rPr>
          <w:t>25</w:t>
        </w:r>
        <w:r w:rsidR="00476ADB" w:rsidRPr="00EF6828">
          <w:rPr>
            <w:noProof/>
            <w:webHidden/>
          </w:rPr>
          <w:fldChar w:fldCharType="end"/>
        </w:r>
      </w:hyperlink>
    </w:p>
    <w:p w14:paraId="5355D2C2" w14:textId="77777777" w:rsidR="00476ADB" w:rsidRPr="00EF6828"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70" w:history="1">
        <w:r w:rsidR="00476ADB" w:rsidRPr="00EF6828">
          <w:rPr>
            <w:rStyle w:val="Hipervnculo"/>
            <w:noProof/>
          </w:rPr>
          <w:t>Gráfico 7. Zona de Residencia</w:t>
        </w:r>
        <w:r w:rsidR="00476ADB" w:rsidRPr="00EF6828">
          <w:rPr>
            <w:noProof/>
            <w:webHidden/>
          </w:rPr>
          <w:tab/>
        </w:r>
        <w:r w:rsidR="00476ADB" w:rsidRPr="00EF6828">
          <w:rPr>
            <w:noProof/>
            <w:webHidden/>
          </w:rPr>
          <w:fldChar w:fldCharType="begin"/>
        </w:r>
        <w:r w:rsidR="00476ADB" w:rsidRPr="00EF6828">
          <w:rPr>
            <w:noProof/>
            <w:webHidden/>
          </w:rPr>
          <w:instrText xml:space="preserve"> PAGEREF _Toc27379170 \h </w:instrText>
        </w:r>
        <w:r w:rsidR="00476ADB" w:rsidRPr="00EF6828">
          <w:rPr>
            <w:noProof/>
            <w:webHidden/>
          </w:rPr>
        </w:r>
        <w:r w:rsidR="00476ADB" w:rsidRPr="00EF6828">
          <w:rPr>
            <w:noProof/>
            <w:webHidden/>
          </w:rPr>
          <w:fldChar w:fldCharType="separate"/>
        </w:r>
        <w:r w:rsidR="00EF6828" w:rsidRPr="00EF6828">
          <w:rPr>
            <w:noProof/>
            <w:webHidden/>
          </w:rPr>
          <w:t>27</w:t>
        </w:r>
        <w:r w:rsidR="00476ADB" w:rsidRPr="00EF6828">
          <w:rPr>
            <w:noProof/>
            <w:webHidden/>
          </w:rPr>
          <w:fldChar w:fldCharType="end"/>
        </w:r>
      </w:hyperlink>
    </w:p>
    <w:p w14:paraId="1E834FA5" w14:textId="77777777" w:rsidR="00476ADB" w:rsidRPr="00EF6828"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71" w:history="1">
        <w:r w:rsidR="00476ADB" w:rsidRPr="00EF6828">
          <w:rPr>
            <w:rStyle w:val="Hipervnculo"/>
            <w:noProof/>
          </w:rPr>
          <w:t>Gráfico 8. Distribución de la población por edad y sexo</w:t>
        </w:r>
        <w:r w:rsidR="00476ADB" w:rsidRPr="00EF6828">
          <w:rPr>
            <w:noProof/>
            <w:webHidden/>
          </w:rPr>
          <w:tab/>
        </w:r>
        <w:r w:rsidR="00476ADB" w:rsidRPr="00EF6828">
          <w:rPr>
            <w:noProof/>
            <w:webHidden/>
          </w:rPr>
          <w:fldChar w:fldCharType="begin"/>
        </w:r>
        <w:r w:rsidR="00476ADB" w:rsidRPr="00EF6828">
          <w:rPr>
            <w:noProof/>
            <w:webHidden/>
          </w:rPr>
          <w:instrText xml:space="preserve"> PAGEREF _Toc27379171 \h </w:instrText>
        </w:r>
        <w:r w:rsidR="00476ADB" w:rsidRPr="00EF6828">
          <w:rPr>
            <w:noProof/>
            <w:webHidden/>
          </w:rPr>
        </w:r>
        <w:r w:rsidR="00476ADB" w:rsidRPr="00EF6828">
          <w:rPr>
            <w:noProof/>
            <w:webHidden/>
          </w:rPr>
          <w:fldChar w:fldCharType="separate"/>
        </w:r>
        <w:r w:rsidR="00EF6828" w:rsidRPr="00EF6828">
          <w:rPr>
            <w:noProof/>
            <w:webHidden/>
          </w:rPr>
          <w:t>28</w:t>
        </w:r>
        <w:r w:rsidR="00476ADB" w:rsidRPr="00EF6828">
          <w:rPr>
            <w:noProof/>
            <w:webHidden/>
          </w:rPr>
          <w:fldChar w:fldCharType="end"/>
        </w:r>
      </w:hyperlink>
    </w:p>
    <w:p w14:paraId="2E932763"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72" w:history="1">
        <w:r w:rsidR="00476ADB" w:rsidRPr="00EF6828">
          <w:rPr>
            <w:rStyle w:val="Hipervnculo"/>
            <w:noProof/>
          </w:rPr>
          <w:t>Gráfico 9. Víctimas del Conflicto</w:t>
        </w:r>
        <w:r w:rsidR="00476ADB" w:rsidRPr="00EF6828">
          <w:rPr>
            <w:noProof/>
            <w:webHidden/>
          </w:rPr>
          <w:tab/>
        </w:r>
        <w:r w:rsidR="00476ADB" w:rsidRPr="00EF6828">
          <w:rPr>
            <w:noProof/>
            <w:webHidden/>
          </w:rPr>
          <w:fldChar w:fldCharType="begin"/>
        </w:r>
        <w:r w:rsidR="00476ADB" w:rsidRPr="00EF6828">
          <w:rPr>
            <w:noProof/>
            <w:webHidden/>
          </w:rPr>
          <w:instrText xml:space="preserve"> PAGEREF _Toc27379172 \h </w:instrText>
        </w:r>
        <w:r w:rsidR="00476ADB" w:rsidRPr="00EF6828">
          <w:rPr>
            <w:noProof/>
            <w:webHidden/>
          </w:rPr>
        </w:r>
        <w:r w:rsidR="00476ADB" w:rsidRPr="00EF6828">
          <w:rPr>
            <w:noProof/>
            <w:webHidden/>
          </w:rPr>
          <w:fldChar w:fldCharType="separate"/>
        </w:r>
        <w:r w:rsidR="00EF6828" w:rsidRPr="00EF6828">
          <w:rPr>
            <w:noProof/>
            <w:webHidden/>
          </w:rPr>
          <w:t>28</w:t>
        </w:r>
        <w:r w:rsidR="00476ADB" w:rsidRPr="00EF6828">
          <w:rPr>
            <w:noProof/>
            <w:webHidden/>
          </w:rPr>
          <w:fldChar w:fldCharType="end"/>
        </w:r>
      </w:hyperlink>
    </w:p>
    <w:p w14:paraId="5E5ACE84"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73" w:history="1">
        <w:r w:rsidR="00476ADB" w:rsidRPr="00BD1591">
          <w:rPr>
            <w:rStyle w:val="Hipervnculo"/>
            <w:noProof/>
          </w:rPr>
          <w:t>Gráfico 10. Porcentaje de personas dependientes o no de acuerdo con el estado civil</w:t>
        </w:r>
        <w:r w:rsidR="00476ADB">
          <w:rPr>
            <w:noProof/>
            <w:webHidden/>
          </w:rPr>
          <w:tab/>
        </w:r>
        <w:r w:rsidR="00476ADB">
          <w:rPr>
            <w:noProof/>
            <w:webHidden/>
          </w:rPr>
          <w:fldChar w:fldCharType="begin"/>
        </w:r>
        <w:r w:rsidR="00476ADB">
          <w:rPr>
            <w:noProof/>
            <w:webHidden/>
          </w:rPr>
          <w:instrText xml:space="preserve"> PAGEREF _Toc27379173 \h </w:instrText>
        </w:r>
        <w:r w:rsidR="00476ADB">
          <w:rPr>
            <w:noProof/>
            <w:webHidden/>
          </w:rPr>
        </w:r>
        <w:r w:rsidR="00476ADB">
          <w:rPr>
            <w:noProof/>
            <w:webHidden/>
          </w:rPr>
          <w:fldChar w:fldCharType="separate"/>
        </w:r>
        <w:r w:rsidR="00EF6828">
          <w:rPr>
            <w:noProof/>
            <w:webHidden/>
          </w:rPr>
          <w:t>29</w:t>
        </w:r>
        <w:r w:rsidR="00476ADB">
          <w:rPr>
            <w:noProof/>
            <w:webHidden/>
          </w:rPr>
          <w:fldChar w:fldCharType="end"/>
        </w:r>
      </w:hyperlink>
    </w:p>
    <w:p w14:paraId="5CB177B7"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74" w:history="1">
        <w:r w:rsidR="00476ADB" w:rsidRPr="00BD1591">
          <w:rPr>
            <w:rStyle w:val="Hipervnculo"/>
            <w:noProof/>
          </w:rPr>
          <w:t>Gráfico 11. Género con el que se identifica</w:t>
        </w:r>
        <w:r w:rsidR="00476ADB">
          <w:rPr>
            <w:noProof/>
            <w:webHidden/>
          </w:rPr>
          <w:tab/>
        </w:r>
        <w:r w:rsidR="00476ADB">
          <w:rPr>
            <w:noProof/>
            <w:webHidden/>
          </w:rPr>
          <w:fldChar w:fldCharType="begin"/>
        </w:r>
        <w:r w:rsidR="00476ADB">
          <w:rPr>
            <w:noProof/>
            <w:webHidden/>
          </w:rPr>
          <w:instrText xml:space="preserve"> PAGEREF _Toc27379174 \h </w:instrText>
        </w:r>
        <w:r w:rsidR="00476ADB">
          <w:rPr>
            <w:noProof/>
            <w:webHidden/>
          </w:rPr>
        </w:r>
        <w:r w:rsidR="00476ADB">
          <w:rPr>
            <w:noProof/>
            <w:webHidden/>
          </w:rPr>
          <w:fldChar w:fldCharType="separate"/>
        </w:r>
        <w:r w:rsidR="00EF6828">
          <w:rPr>
            <w:noProof/>
            <w:webHidden/>
          </w:rPr>
          <w:t>30</w:t>
        </w:r>
        <w:r w:rsidR="00476ADB">
          <w:rPr>
            <w:noProof/>
            <w:webHidden/>
          </w:rPr>
          <w:fldChar w:fldCharType="end"/>
        </w:r>
      </w:hyperlink>
    </w:p>
    <w:p w14:paraId="1F4A988D"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75" w:history="1">
        <w:r w:rsidR="00476ADB" w:rsidRPr="00BD1591">
          <w:rPr>
            <w:rStyle w:val="Hipervnculo"/>
            <w:noProof/>
          </w:rPr>
          <w:t>Gráfico 12. Tipo de vivienda</w:t>
        </w:r>
        <w:r w:rsidR="00476ADB">
          <w:rPr>
            <w:noProof/>
            <w:webHidden/>
          </w:rPr>
          <w:tab/>
        </w:r>
        <w:r w:rsidR="00476ADB">
          <w:rPr>
            <w:noProof/>
            <w:webHidden/>
          </w:rPr>
          <w:fldChar w:fldCharType="begin"/>
        </w:r>
        <w:r w:rsidR="00476ADB">
          <w:rPr>
            <w:noProof/>
            <w:webHidden/>
          </w:rPr>
          <w:instrText xml:space="preserve"> PAGEREF _Toc27379175 \h </w:instrText>
        </w:r>
        <w:r w:rsidR="00476ADB">
          <w:rPr>
            <w:noProof/>
            <w:webHidden/>
          </w:rPr>
        </w:r>
        <w:r w:rsidR="00476ADB">
          <w:rPr>
            <w:noProof/>
            <w:webHidden/>
          </w:rPr>
          <w:fldChar w:fldCharType="separate"/>
        </w:r>
        <w:r w:rsidR="00EF6828">
          <w:rPr>
            <w:noProof/>
            <w:webHidden/>
          </w:rPr>
          <w:t>31</w:t>
        </w:r>
        <w:r w:rsidR="00476ADB">
          <w:rPr>
            <w:noProof/>
            <w:webHidden/>
          </w:rPr>
          <w:fldChar w:fldCharType="end"/>
        </w:r>
      </w:hyperlink>
    </w:p>
    <w:p w14:paraId="0BCB1060"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76" w:history="1">
        <w:r w:rsidR="00476ADB" w:rsidRPr="00BD1591">
          <w:rPr>
            <w:rStyle w:val="Hipervnculo"/>
            <w:noProof/>
          </w:rPr>
          <w:t>Gráfico 13. Riesgo de desastre natural</w:t>
        </w:r>
        <w:r w:rsidR="00476ADB">
          <w:rPr>
            <w:noProof/>
            <w:webHidden/>
          </w:rPr>
          <w:tab/>
        </w:r>
        <w:r w:rsidR="00476ADB">
          <w:rPr>
            <w:noProof/>
            <w:webHidden/>
          </w:rPr>
          <w:fldChar w:fldCharType="begin"/>
        </w:r>
        <w:r w:rsidR="00476ADB">
          <w:rPr>
            <w:noProof/>
            <w:webHidden/>
          </w:rPr>
          <w:instrText xml:space="preserve"> PAGEREF _Toc27379176 \h </w:instrText>
        </w:r>
        <w:r w:rsidR="00476ADB">
          <w:rPr>
            <w:noProof/>
            <w:webHidden/>
          </w:rPr>
        </w:r>
        <w:r w:rsidR="00476ADB">
          <w:rPr>
            <w:noProof/>
            <w:webHidden/>
          </w:rPr>
          <w:fldChar w:fldCharType="separate"/>
        </w:r>
        <w:r w:rsidR="00EF6828">
          <w:rPr>
            <w:noProof/>
            <w:webHidden/>
          </w:rPr>
          <w:t>32</w:t>
        </w:r>
        <w:r w:rsidR="00476ADB">
          <w:rPr>
            <w:noProof/>
            <w:webHidden/>
          </w:rPr>
          <w:fldChar w:fldCharType="end"/>
        </w:r>
      </w:hyperlink>
    </w:p>
    <w:p w14:paraId="083FDA5E"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77" w:history="1">
        <w:r w:rsidR="00476ADB" w:rsidRPr="00BD1591">
          <w:rPr>
            <w:rStyle w:val="Hipervnculo"/>
            <w:noProof/>
          </w:rPr>
          <w:t>Gráfico 14. Afectaciones por fenómenos Naturales</w:t>
        </w:r>
        <w:r w:rsidR="00476ADB">
          <w:rPr>
            <w:noProof/>
            <w:webHidden/>
          </w:rPr>
          <w:tab/>
        </w:r>
        <w:r w:rsidR="00476ADB">
          <w:rPr>
            <w:noProof/>
            <w:webHidden/>
          </w:rPr>
          <w:fldChar w:fldCharType="begin"/>
        </w:r>
        <w:r w:rsidR="00476ADB">
          <w:rPr>
            <w:noProof/>
            <w:webHidden/>
          </w:rPr>
          <w:instrText xml:space="preserve"> PAGEREF _Toc27379177 \h </w:instrText>
        </w:r>
        <w:r w:rsidR="00476ADB">
          <w:rPr>
            <w:noProof/>
            <w:webHidden/>
          </w:rPr>
        </w:r>
        <w:r w:rsidR="00476ADB">
          <w:rPr>
            <w:noProof/>
            <w:webHidden/>
          </w:rPr>
          <w:fldChar w:fldCharType="separate"/>
        </w:r>
        <w:r w:rsidR="00EF6828">
          <w:rPr>
            <w:noProof/>
            <w:webHidden/>
          </w:rPr>
          <w:t>33</w:t>
        </w:r>
        <w:r w:rsidR="00476ADB">
          <w:rPr>
            <w:noProof/>
            <w:webHidden/>
          </w:rPr>
          <w:fldChar w:fldCharType="end"/>
        </w:r>
      </w:hyperlink>
    </w:p>
    <w:p w14:paraId="14A8F110"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78" w:history="1">
        <w:r w:rsidR="00476ADB" w:rsidRPr="00BD1591">
          <w:rPr>
            <w:rStyle w:val="Hipervnculo"/>
            <w:noProof/>
          </w:rPr>
          <w:t>Gráfico 15. Tenencia de la vivienda</w:t>
        </w:r>
        <w:r w:rsidR="00476ADB">
          <w:rPr>
            <w:noProof/>
            <w:webHidden/>
          </w:rPr>
          <w:tab/>
        </w:r>
        <w:r w:rsidR="00476ADB">
          <w:rPr>
            <w:noProof/>
            <w:webHidden/>
          </w:rPr>
          <w:fldChar w:fldCharType="begin"/>
        </w:r>
        <w:r w:rsidR="00476ADB">
          <w:rPr>
            <w:noProof/>
            <w:webHidden/>
          </w:rPr>
          <w:instrText xml:space="preserve"> PAGEREF _Toc27379178 \h </w:instrText>
        </w:r>
        <w:r w:rsidR="00476ADB">
          <w:rPr>
            <w:noProof/>
            <w:webHidden/>
          </w:rPr>
        </w:r>
        <w:r w:rsidR="00476ADB">
          <w:rPr>
            <w:noProof/>
            <w:webHidden/>
          </w:rPr>
          <w:fldChar w:fldCharType="separate"/>
        </w:r>
        <w:r w:rsidR="00EF6828">
          <w:rPr>
            <w:noProof/>
            <w:webHidden/>
          </w:rPr>
          <w:t>34</w:t>
        </w:r>
        <w:r w:rsidR="00476ADB">
          <w:rPr>
            <w:noProof/>
            <w:webHidden/>
          </w:rPr>
          <w:fldChar w:fldCharType="end"/>
        </w:r>
      </w:hyperlink>
    </w:p>
    <w:p w14:paraId="3034AD08"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79" w:history="1">
        <w:r w:rsidR="00476ADB" w:rsidRPr="00BD1591">
          <w:rPr>
            <w:rStyle w:val="Hipervnculo"/>
            <w:noProof/>
          </w:rPr>
          <w:t>Gráfico 16. Servicios públicos</w:t>
        </w:r>
        <w:r w:rsidR="00476ADB">
          <w:rPr>
            <w:noProof/>
            <w:webHidden/>
          </w:rPr>
          <w:tab/>
        </w:r>
        <w:r w:rsidR="00476ADB">
          <w:rPr>
            <w:noProof/>
            <w:webHidden/>
          </w:rPr>
          <w:fldChar w:fldCharType="begin"/>
        </w:r>
        <w:r w:rsidR="00476ADB">
          <w:rPr>
            <w:noProof/>
            <w:webHidden/>
          </w:rPr>
          <w:instrText xml:space="preserve"> PAGEREF _Toc27379179 \h </w:instrText>
        </w:r>
        <w:r w:rsidR="00476ADB">
          <w:rPr>
            <w:noProof/>
            <w:webHidden/>
          </w:rPr>
        </w:r>
        <w:r w:rsidR="00476ADB">
          <w:rPr>
            <w:noProof/>
            <w:webHidden/>
          </w:rPr>
          <w:fldChar w:fldCharType="separate"/>
        </w:r>
        <w:r w:rsidR="00EF6828">
          <w:rPr>
            <w:noProof/>
            <w:webHidden/>
          </w:rPr>
          <w:t>35</w:t>
        </w:r>
        <w:r w:rsidR="00476ADB">
          <w:rPr>
            <w:noProof/>
            <w:webHidden/>
          </w:rPr>
          <w:fldChar w:fldCharType="end"/>
        </w:r>
      </w:hyperlink>
    </w:p>
    <w:p w14:paraId="6FDEEAEA"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80" w:history="1">
        <w:r w:rsidR="00476ADB" w:rsidRPr="00BD1591">
          <w:rPr>
            <w:rStyle w:val="Hipervnculo"/>
            <w:noProof/>
          </w:rPr>
          <w:t>Gráfico 17. Razones para vivir en el Municipio</w:t>
        </w:r>
        <w:r w:rsidR="00476ADB">
          <w:rPr>
            <w:noProof/>
            <w:webHidden/>
          </w:rPr>
          <w:tab/>
        </w:r>
        <w:r w:rsidR="00476ADB">
          <w:rPr>
            <w:noProof/>
            <w:webHidden/>
          </w:rPr>
          <w:fldChar w:fldCharType="begin"/>
        </w:r>
        <w:r w:rsidR="00476ADB">
          <w:rPr>
            <w:noProof/>
            <w:webHidden/>
          </w:rPr>
          <w:instrText xml:space="preserve"> PAGEREF _Toc27379180 \h </w:instrText>
        </w:r>
        <w:r w:rsidR="00476ADB">
          <w:rPr>
            <w:noProof/>
            <w:webHidden/>
          </w:rPr>
        </w:r>
        <w:r w:rsidR="00476ADB">
          <w:rPr>
            <w:noProof/>
            <w:webHidden/>
          </w:rPr>
          <w:fldChar w:fldCharType="separate"/>
        </w:r>
        <w:r w:rsidR="00EF6828">
          <w:rPr>
            <w:noProof/>
            <w:webHidden/>
          </w:rPr>
          <w:t>35</w:t>
        </w:r>
        <w:r w:rsidR="00476ADB">
          <w:rPr>
            <w:noProof/>
            <w:webHidden/>
          </w:rPr>
          <w:fldChar w:fldCharType="end"/>
        </w:r>
      </w:hyperlink>
    </w:p>
    <w:p w14:paraId="55E6F922"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81" w:history="1">
        <w:r w:rsidR="00476ADB" w:rsidRPr="00BD1591">
          <w:rPr>
            <w:rStyle w:val="Hipervnculo"/>
            <w:noProof/>
          </w:rPr>
          <w:t>Gráfico 18. Dificultades que enfrenta el hogar</w:t>
        </w:r>
        <w:r w:rsidR="00476ADB">
          <w:rPr>
            <w:noProof/>
            <w:webHidden/>
          </w:rPr>
          <w:tab/>
        </w:r>
        <w:r w:rsidR="00476ADB">
          <w:rPr>
            <w:noProof/>
            <w:webHidden/>
          </w:rPr>
          <w:fldChar w:fldCharType="begin"/>
        </w:r>
        <w:r w:rsidR="00476ADB">
          <w:rPr>
            <w:noProof/>
            <w:webHidden/>
          </w:rPr>
          <w:instrText xml:space="preserve"> PAGEREF _Toc27379181 \h </w:instrText>
        </w:r>
        <w:r w:rsidR="00476ADB">
          <w:rPr>
            <w:noProof/>
            <w:webHidden/>
          </w:rPr>
        </w:r>
        <w:r w:rsidR="00476ADB">
          <w:rPr>
            <w:noProof/>
            <w:webHidden/>
          </w:rPr>
          <w:fldChar w:fldCharType="separate"/>
        </w:r>
        <w:r w:rsidR="00EF6828">
          <w:rPr>
            <w:noProof/>
            <w:webHidden/>
          </w:rPr>
          <w:t>36</w:t>
        </w:r>
        <w:r w:rsidR="00476ADB">
          <w:rPr>
            <w:noProof/>
            <w:webHidden/>
          </w:rPr>
          <w:fldChar w:fldCharType="end"/>
        </w:r>
      </w:hyperlink>
    </w:p>
    <w:p w14:paraId="18F07D5F"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82" w:history="1">
        <w:r w:rsidR="00476ADB" w:rsidRPr="00BD1591">
          <w:rPr>
            <w:rStyle w:val="Hipervnculo"/>
            <w:noProof/>
          </w:rPr>
          <w:t>Gráfico 19. Solicitud de apoyo al Gobierno</w:t>
        </w:r>
        <w:r w:rsidR="00476ADB">
          <w:rPr>
            <w:noProof/>
            <w:webHidden/>
          </w:rPr>
          <w:tab/>
        </w:r>
        <w:r w:rsidR="00476ADB">
          <w:rPr>
            <w:noProof/>
            <w:webHidden/>
          </w:rPr>
          <w:fldChar w:fldCharType="begin"/>
        </w:r>
        <w:r w:rsidR="00476ADB">
          <w:rPr>
            <w:noProof/>
            <w:webHidden/>
          </w:rPr>
          <w:instrText xml:space="preserve"> PAGEREF _Toc27379182 \h </w:instrText>
        </w:r>
        <w:r w:rsidR="00476ADB">
          <w:rPr>
            <w:noProof/>
            <w:webHidden/>
          </w:rPr>
        </w:r>
        <w:r w:rsidR="00476ADB">
          <w:rPr>
            <w:noProof/>
            <w:webHidden/>
          </w:rPr>
          <w:fldChar w:fldCharType="separate"/>
        </w:r>
        <w:r w:rsidR="00EF6828">
          <w:rPr>
            <w:noProof/>
            <w:webHidden/>
          </w:rPr>
          <w:t>38</w:t>
        </w:r>
        <w:r w:rsidR="00476ADB">
          <w:rPr>
            <w:noProof/>
            <w:webHidden/>
          </w:rPr>
          <w:fldChar w:fldCharType="end"/>
        </w:r>
      </w:hyperlink>
    </w:p>
    <w:p w14:paraId="5D066E31"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83" w:history="1">
        <w:r w:rsidR="00476ADB" w:rsidRPr="00BD1591">
          <w:rPr>
            <w:rStyle w:val="Hipervnculo"/>
            <w:noProof/>
          </w:rPr>
          <w:t>Gráfico 20. Apoyo de instituciones del Gobierno</w:t>
        </w:r>
        <w:r w:rsidR="00476ADB">
          <w:rPr>
            <w:noProof/>
            <w:webHidden/>
          </w:rPr>
          <w:tab/>
        </w:r>
        <w:r w:rsidR="00476ADB">
          <w:rPr>
            <w:noProof/>
            <w:webHidden/>
          </w:rPr>
          <w:fldChar w:fldCharType="begin"/>
        </w:r>
        <w:r w:rsidR="00476ADB">
          <w:rPr>
            <w:noProof/>
            <w:webHidden/>
          </w:rPr>
          <w:instrText xml:space="preserve"> PAGEREF _Toc27379183 \h </w:instrText>
        </w:r>
        <w:r w:rsidR="00476ADB">
          <w:rPr>
            <w:noProof/>
            <w:webHidden/>
          </w:rPr>
        </w:r>
        <w:r w:rsidR="00476ADB">
          <w:rPr>
            <w:noProof/>
            <w:webHidden/>
          </w:rPr>
          <w:fldChar w:fldCharType="separate"/>
        </w:r>
        <w:r w:rsidR="00EF6828">
          <w:rPr>
            <w:noProof/>
            <w:webHidden/>
          </w:rPr>
          <w:t>39</w:t>
        </w:r>
        <w:r w:rsidR="00476ADB">
          <w:rPr>
            <w:noProof/>
            <w:webHidden/>
          </w:rPr>
          <w:fldChar w:fldCharType="end"/>
        </w:r>
      </w:hyperlink>
    </w:p>
    <w:p w14:paraId="5ABE2EFB"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84" w:history="1">
        <w:r w:rsidR="00476ADB" w:rsidRPr="00BD1591">
          <w:rPr>
            <w:rStyle w:val="Hipervnculo"/>
            <w:noProof/>
          </w:rPr>
          <w:t>Gráfico 21. Retomo su vereda o barrio de donde fue desplazado y quienes actualmente viven en el barrio</w:t>
        </w:r>
        <w:r w:rsidR="00476ADB">
          <w:rPr>
            <w:noProof/>
            <w:webHidden/>
          </w:rPr>
          <w:tab/>
        </w:r>
        <w:r w:rsidR="00476ADB">
          <w:rPr>
            <w:noProof/>
            <w:webHidden/>
          </w:rPr>
          <w:fldChar w:fldCharType="begin"/>
        </w:r>
        <w:r w:rsidR="00476ADB">
          <w:rPr>
            <w:noProof/>
            <w:webHidden/>
          </w:rPr>
          <w:instrText xml:space="preserve"> PAGEREF _Toc27379184 \h </w:instrText>
        </w:r>
        <w:r w:rsidR="00476ADB">
          <w:rPr>
            <w:noProof/>
            <w:webHidden/>
          </w:rPr>
        </w:r>
        <w:r w:rsidR="00476ADB">
          <w:rPr>
            <w:noProof/>
            <w:webHidden/>
          </w:rPr>
          <w:fldChar w:fldCharType="separate"/>
        </w:r>
        <w:r w:rsidR="00EF6828">
          <w:rPr>
            <w:noProof/>
            <w:webHidden/>
          </w:rPr>
          <w:t>40</w:t>
        </w:r>
        <w:r w:rsidR="00476ADB">
          <w:rPr>
            <w:noProof/>
            <w:webHidden/>
          </w:rPr>
          <w:fldChar w:fldCharType="end"/>
        </w:r>
      </w:hyperlink>
    </w:p>
    <w:p w14:paraId="4D1D4393"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85" w:history="1">
        <w:r w:rsidR="00476ADB" w:rsidRPr="00BD1591">
          <w:rPr>
            <w:rStyle w:val="Hipervnculo"/>
            <w:noProof/>
          </w:rPr>
          <w:t>Gráfico 22. Reunificación Familiar por desplazamiento</w:t>
        </w:r>
        <w:r w:rsidR="00476ADB">
          <w:rPr>
            <w:noProof/>
            <w:webHidden/>
          </w:rPr>
          <w:tab/>
        </w:r>
        <w:r w:rsidR="00476ADB">
          <w:rPr>
            <w:noProof/>
            <w:webHidden/>
          </w:rPr>
          <w:fldChar w:fldCharType="begin"/>
        </w:r>
        <w:r w:rsidR="00476ADB">
          <w:rPr>
            <w:noProof/>
            <w:webHidden/>
          </w:rPr>
          <w:instrText xml:space="preserve"> PAGEREF _Toc27379185 \h </w:instrText>
        </w:r>
        <w:r w:rsidR="00476ADB">
          <w:rPr>
            <w:noProof/>
            <w:webHidden/>
          </w:rPr>
        </w:r>
        <w:r w:rsidR="00476ADB">
          <w:rPr>
            <w:noProof/>
            <w:webHidden/>
          </w:rPr>
          <w:fldChar w:fldCharType="separate"/>
        </w:r>
        <w:r w:rsidR="00EF6828">
          <w:rPr>
            <w:noProof/>
            <w:webHidden/>
          </w:rPr>
          <w:t>41</w:t>
        </w:r>
        <w:r w:rsidR="00476ADB">
          <w:rPr>
            <w:noProof/>
            <w:webHidden/>
          </w:rPr>
          <w:fldChar w:fldCharType="end"/>
        </w:r>
      </w:hyperlink>
    </w:p>
    <w:p w14:paraId="76B649EC"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86" w:history="1">
        <w:r w:rsidR="00476ADB" w:rsidRPr="00BD1591">
          <w:rPr>
            <w:rStyle w:val="Hipervnculo"/>
            <w:noProof/>
          </w:rPr>
          <w:t>Gráfico 23. Alfabetismo y asistencia escolar</w:t>
        </w:r>
        <w:r w:rsidR="00476ADB">
          <w:rPr>
            <w:noProof/>
            <w:webHidden/>
          </w:rPr>
          <w:tab/>
        </w:r>
        <w:r w:rsidR="00476ADB">
          <w:rPr>
            <w:noProof/>
            <w:webHidden/>
          </w:rPr>
          <w:fldChar w:fldCharType="begin"/>
        </w:r>
        <w:r w:rsidR="00476ADB">
          <w:rPr>
            <w:noProof/>
            <w:webHidden/>
          </w:rPr>
          <w:instrText xml:space="preserve"> PAGEREF _Toc27379186 \h </w:instrText>
        </w:r>
        <w:r w:rsidR="00476ADB">
          <w:rPr>
            <w:noProof/>
            <w:webHidden/>
          </w:rPr>
        </w:r>
        <w:r w:rsidR="00476ADB">
          <w:rPr>
            <w:noProof/>
            <w:webHidden/>
          </w:rPr>
          <w:fldChar w:fldCharType="separate"/>
        </w:r>
        <w:r w:rsidR="00EF6828">
          <w:rPr>
            <w:noProof/>
            <w:webHidden/>
          </w:rPr>
          <w:t>41</w:t>
        </w:r>
        <w:r w:rsidR="00476ADB">
          <w:rPr>
            <w:noProof/>
            <w:webHidden/>
          </w:rPr>
          <w:fldChar w:fldCharType="end"/>
        </w:r>
      </w:hyperlink>
    </w:p>
    <w:p w14:paraId="4A3ED5AD"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87" w:history="1">
        <w:r w:rsidR="00476ADB" w:rsidRPr="00BD1591">
          <w:rPr>
            <w:rStyle w:val="Hipervnculo"/>
            <w:noProof/>
          </w:rPr>
          <w:t>Gráfico 24. Nivel Educativo</w:t>
        </w:r>
        <w:r w:rsidR="00476ADB">
          <w:rPr>
            <w:noProof/>
            <w:webHidden/>
          </w:rPr>
          <w:tab/>
        </w:r>
        <w:r w:rsidR="00476ADB">
          <w:rPr>
            <w:noProof/>
            <w:webHidden/>
          </w:rPr>
          <w:fldChar w:fldCharType="begin"/>
        </w:r>
        <w:r w:rsidR="00476ADB">
          <w:rPr>
            <w:noProof/>
            <w:webHidden/>
          </w:rPr>
          <w:instrText xml:space="preserve"> PAGEREF _Toc27379187 \h </w:instrText>
        </w:r>
        <w:r w:rsidR="00476ADB">
          <w:rPr>
            <w:noProof/>
            <w:webHidden/>
          </w:rPr>
        </w:r>
        <w:r w:rsidR="00476ADB">
          <w:rPr>
            <w:noProof/>
            <w:webHidden/>
          </w:rPr>
          <w:fldChar w:fldCharType="separate"/>
        </w:r>
        <w:r w:rsidR="00EF6828">
          <w:rPr>
            <w:noProof/>
            <w:webHidden/>
          </w:rPr>
          <w:t>42</w:t>
        </w:r>
        <w:r w:rsidR="00476ADB">
          <w:rPr>
            <w:noProof/>
            <w:webHidden/>
          </w:rPr>
          <w:fldChar w:fldCharType="end"/>
        </w:r>
      </w:hyperlink>
    </w:p>
    <w:p w14:paraId="679819BF"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88" w:history="1">
        <w:r w:rsidR="00476ADB" w:rsidRPr="00BD1591">
          <w:rPr>
            <w:rStyle w:val="Hipervnculo"/>
            <w:noProof/>
          </w:rPr>
          <w:t>Gráfico 25. Acceso a atención Médica</w:t>
        </w:r>
        <w:r w:rsidR="00476ADB">
          <w:rPr>
            <w:noProof/>
            <w:webHidden/>
          </w:rPr>
          <w:tab/>
        </w:r>
        <w:r w:rsidR="00476ADB">
          <w:rPr>
            <w:noProof/>
            <w:webHidden/>
          </w:rPr>
          <w:fldChar w:fldCharType="begin"/>
        </w:r>
        <w:r w:rsidR="00476ADB">
          <w:rPr>
            <w:noProof/>
            <w:webHidden/>
          </w:rPr>
          <w:instrText xml:space="preserve"> PAGEREF _Toc27379188 \h </w:instrText>
        </w:r>
        <w:r w:rsidR="00476ADB">
          <w:rPr>
            <w:noProof/>
            <w:webHidden/>
          </w:rPr>
        </w:r>
        <w:r w:rsidR="00476ADB">
          <w:rPr>
            <w:noProof/>
            <w:webHidden/>
          </w:rPr>
          <w:fldChar w:fldCharType="separate"/>
        </w:r>
        <w:r w:rsidR="00EF6828">
          <w:rPr>
            <w:noProof/>
            <w:webHidden/>
          </w:rPr>
          <w:t>43</w:t>
        </w:r>
        <w:r w:rsidR="00476ADB">
          <w:rPr>
            <w:noProof/>
            <w:webHidden/>
          </w:rPr>
          <w:fldChar w:fldCharType="end"/>
        </w:r>
      </w:hyperlink>
    </w:p>
    <w:p w14:paraId="5120B4AA"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89" w:history="1">
        <w:r w:rsidR="00476ADB" w:rsidRPr="00BD1591">
          <w:rPr>
            <w:rStyle w:val="Hipervnculo"/>
            <w:noProof/>
          </w:rPr>
          <w:t>Gráfico 26. Atención en salud posterior al hecho victimizante</w:t>
        </w:r>
        <w:r w:rsidR="00476ADB">
          <w:rPr>
            <w:noProof/>
            <w:webHidden/>
          </w:rPr>
          <w:tab/>
        </w:r>
        <w:r w:rsidR="00476ADB">
          <w:rPr>
            <w:noProof/>
            <w:webHidden/>
          </w:rPr>
          <w:fldChar w:fldCharType="begin"/>
        </w:r>
        <w:r w:rsidR="00476ADB">
          <w:rPr>
            <w:noProof/>
            <w:webHidden/>
          </w:rPr>
          <w:instrText xml:space="preserve"> PAGEREF _Toc27379189 \h </w:instrText>
        </w:r>
        <w:r w:rsidR="00476ADB">
          <w:rPr>
            <w:noProof/>
            <w:webHidden/>
          </w:rPr>
        </w:r>
        <w:r w:rsidR="00476ADB">
          <w:rPr>
            <w:noProof/>
            <w:webHidden/>
          </w:rPr>
          <w:fldChar w:fldCharType="separate"/>
        </w:r>
        <w:r w:rsidR="00EF6828">
          <w:rPr>
            <w:noProof/>
            <w:webHidden/>
          </w:rPr>
          <w:t>44</w:t>
        </w:r>
        <w:r w:rsidR="00476ADB">
          <w:rPr>
            <w:noProof/>
            <w:webHidden/>
          </w:rPr>
          <w:fldChar w:fldCharType="end"/>
        </w:r>
      </w:hyperlink>
    </w:p>
    <w:p w14:paraId="6EBFB665"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90" w:history="1">
        <w:r w:rsidR="00476ADB" w:rsidRPr="00BD1591">
          <w:rPr>
            <w:rStyle w:val="Hipervnculo"/>
            <w:noProof/>
          </w:rPr>
          <w:t>Gráfico 27. Porcentaje de personas que afirmaron tener alguna incapacidad a causa del conflicto armado</w:t>
        </w:r>
        <w:r w:rsidR="00476ADB">
          <w:rPr>
            <w:noProof/>
            <w:webHidden/>
          </w:rPr>
          <w:tab/>
        </w:r>
        <w:r w:rsidR="00476ADB">
          <w:rPr>
            <w:noProof/>
            <w:webHidden/>
          </w:rPr>
          <w:fldChar w:fldCharType="begin"/>
        </w:r>
        <w:r w:rsidR="00476ADB">
          <w:rPr>
            <w:noProof/>
            <w:webHidden/>
          </w:rPr>
          <w:instrText xml:space="preserve"> PAGEREF _Toc27379190 \h </w:instrText>
        </w:r>
        <w:r w:rsidR="00476ADB">
          <w:rPr>
            <w:noProof/>
            <w:webHidden/>
          </w:rPr>
        </w:r>
        <w:r w:rsidR="00476ADB">
          <w:rPr>
            <w:noProof/>
            <w:webHidden/>
          </w:rPr>
          <w:fldChar w:fldCharType="separate"/>
        </w:r>
        <w:r w:rsidR="00EF6828">
          <w:rPr>
            <w:noProof/>
            <w:webHidden/>
          </w:rPr>
          <w:t>45</w:t>
        </w:r>
        <w:r w:rsidR="00476ADB">
          <w:rPr>
            <w:noProof/>
            <w:webHidden/>
          </w:rPr>
          <w:fldChar w:fldCharType="end"/>
        </w:r>
      </w:hyperlink>
    </w:p>
    <w:p w14:paraId="4BC53C53"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91" w:history="1">
        <w:r w:rsidR="00476ADB" w:rsidRPr="00BD1591">
          <w:rPr>
            <w:rStyle w:val="Hipervnculo"/>
            <w:noProof/>
          </w:rPr>
          <w:t>Gráfico 28. Porcentaje de personas con alguna discapacidad causada por el conflicto armado</w:t>
        </w:r>
        <w:r w:rsidR="00476ADB">
          <w:rPr>
            <w:noProof/>
            <w:webHidden/>
          </w:rPr>
          <w:tab/>
        </w:r>
        <w:r w:rsidR="00476ADB">
          <w:rPr>
            <w:noProof/>
            <w:webHidden/>
          </w:rPr>
          <w:fldChar w:fldCharType="begin"/>
        </w:r>
        <w:r w:rsidR="00476ADB">
          <w:rPr>
            <w:noProof/>
            <w:webHidden/>
          </w:rPr>
          <w:instrText xml:space="preserve"> PAGEREF _Toc27379191 \h </w:instrText>
        </w:r>
        <w:r w:rsidR="00476ADB">
          <w:rPr>
            <w:noProof/>
            <w:webHidden/>
          </w:rPr>
        </w:r>
        <w:r w:rsidR="00476ADB">
          <w:rPr>
            <w:noProof/>
            <w:webHidden/>
          </w:rPr>
          <w:fldChar w:fldCharType="separate"/>
        </w:r>
        <w:r w:rsidR="00EF6828">
          <w:rPr>
            <w:noProof/>
            <w:webHidden/>
          </w:rPr>
          <w:t>46</w:t>
        </w:r>
        <w:r w:rsidR="00476ADB">
          <w:rPr>
            <w:noProof/>
            <w:webHidden/>
          </w:rPr>
          <w:fldChar w:fldCharType="end"/>
        </w:r>
      </w:hyperlink>
    </w:p>
    <w:p w14:paraId="68A80AC0"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92" w:history="1">
        <w:r w:rsidR="00476ADB" w:rsidRPr="00BD1591">
          <w:rPr>
            <w:rStyle w:val="Hipervnculo"/>
            <w:noProof/>
          </w:rPr>
          <w:t>Gráfico 29. Porcentaje de personas que han recibido atención para su recuperación emocional, según el tipo de atención</w:t>
        </w:r>
        <w:r w:rsidR="00476ADB">
          <w:rPr>
            <w:noProof/>
            <w:webHidden/>
          </w:rPr>
          <w:tab/>
        </w:r>
        <w:r w:rsidR="00476ADB">
          <w:rPr>
            <w:noProof/>
            <w:webHidden/>
          </w:rPr>
          <w:fldChar w:fldCharType="begin"/>
        </w:r>
        <w:r w:rsidR="00476ADB">
          <w:rPr>
            <w:noProof/>
            <w:webHidden/>
          </w:rPr>
          <w:instrText xml:space="preserve"> PAGEREF _Toc27379192 \h </w:instrText>
        </w:r>
        <w:r w:rsidR="00476ADB">
          <w:rPr>
            <w:noProof/>
            <w:webHidden/>
          </w:rPr>
        </w:r>
        <w:r w:rsidR="00476ADB">
          <w:rPr>
            <w:noProof/>
            <w:webHidden/>
          </w:rPr>
          <w:fldChar w:fldCharType="separate"/>
        </w:r>
        <w:r w:rsidR="00EF6828">
          <w:rPr>
            <w:noProof/>
            <w:webHidden/>
          </w:rPr>
          <w:t>47</w:t>
        </w:r>
        <w:r w:rsidR="00476ADB">
          <w:rPr>
            <w:noProof/>
            <w:webHidden/>
          </w:rPr>
          <w:fldChar w:fldCharType="end"/>
        </w:r>
      </w:hyperlink>
    </w:p>
    <w:p w14:paraId="11B15659"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93" w:history="1">
        <w:r w:rsidR="00476ADB" w:rsidRPr="00BD1591">
          <w:rPr>
            <w:rStyle w:val="Hipervnculo"/>
            <w:noProof/>
          </w:rPr>
          <w:t>Gráfico 30. Porcentaje de hogares sin alimentos por falta de dinero u otros recursos</w:t>
        </w:r>
        <w:r w:rsidR="00476ADB">
          <w:rPr>
            <w:noProof/>
            <w:webHidden/>
          </w:rPr>
          <w:tab/>
        </w:r>
        <w:r w:rsidR="00476ADB">
          <w:rPr>
            <w:noProof/>
            <w:webHidden/>
          </w:rPr>
          <w:fldChar w:fldCharType="begin"/>
        </w:r>
        <w:r w:rsidR="00476ADB">
          <w:rPr>
            <w:noProof/>
            <w:webHidden/>
          </w:rPr>
          <w:instrText xml:space="preserve"> PAGEREF _Toc27379193 \h </w:instrText>
        </w:r>
        <w:r w:rsidR="00476ADB">
          <w:rPr>
            <w:noProof/>
            <w:webHidden/>
          </w:rPr>
        </w:r>
        <w:r w:rsidR="00476ADB">
          <w:rPr>
            <w:noProof/>
            <w:webHidden/>
          </w:rPr>
          <w:fldChar w:fldCharType="separate"/>
        </w:r>
        <w:r w:rsidR="00EF6828">
          <w:rPr>
            <w:noProof/>
            <w:webHidden/>
          </w:rPr>
          <w:t>48</w:t>
        </w:r>
        <w:r w:rsidR="00476ADB">
          <w:rPr>
            <w:noProof/>
            <w:webHidden/>
          </w:rPr>
          <w:fldChar w:fldCharType="end"/>
        </w:r>
      </w:hyperlink>
    </w:p>
    <w:p w14:paraId="5B4A4BB4"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94" w:history="1">
        <w:r w:rsidR="00476ADB" w:rsidRPr="00BD1591">
          <w:rPr>
            <w:rStyle w:val="Hipervnculo"/>
            <w:noProof/>
          </w:rPr>
          <w:t>Gráfico 31. Porcentaje de hogares que no desayunaron, almorzaron o cenaron por falta de dinero u otros recursos</w:t>
        </w:r>
        <w:r w:rsidR="00476ADB">
          <w:rPr>
            <w:noProof/>
            <w:webHidden/>
          </w:rPr>
          <w:tab/>
        </w:r>
        <w:r w:rsidR="00476ADB">
          <w:rPr>
            <w:noProof/>
            <w:webHidden/>
          </w:rPr>
          <w:fldChar w:fldCharType="begin"/>
        </w:r>
        <w:r w:rsidR="00476ADB">
          <w:rPr>
            <w:noProof/>
            <w:webHidden/>
          </w:rPr>
          <w:instrText xml:space="preserve"> PAGEREF _Toc27379194 \h </w:instrText>
        </w:r>
        <w:r w:rsidR="00476ADB">
          <w:rPr>
            <w:noProof/>
            <w:webHidden/>
          </w:rPr>
        </w:r>
        <w:r w:rsidR="00476ADB">
          <w:rPr>
            <w:noProof/>
            <w:webHidden/>
          </w:rPr>
          <w:fldChar w:fldCharType="separate"/>
        </w:r>
        <w:r w:rsidR="00EF6828">
          <w:rPr>
            <w:noProof/>
            <w:webHidden/>
          </w:rPr>
          <w:t>49</w:t>
        </w:r>
        <w:r w:rsidR="00476ADB">
          <w:rPr>
            <w:noProof/>
            <w:webHidden/>
          </w:rPr>
          <w:fldChar w:fldCharType="end"/>
        </w:r>
      </w:hyperlink>
    </w:p>
    <w:p w14:paraId="4C471B25"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95" w:history="1">
        <w:r w:rsidR="00476ADB" w:rsidRPr="00BD1591">
          <w:rPr>
            <w:rStyle w:val="Hipervnculo"/>
            <w:noProof/>
          </w:rPr>
          <w:t>Gráfico 32. Actividades donde ocuparon mayor parte del tiempo</w:t>
        </w:r>
        <w:r w:rsidR="00476ADB">
          <w:rPr>
            <w:noProof/>
            <w:webHidden/>
          </w:rPr>
          <w:tab/>
        </w:r>
        <w:r w:rsidR="00476ADB">
          <w:rPr>
            <w:noProof/>
            <w:webHidden/>
          </w:rPr>
          <w:fldChar w:fldCharType="begin"/>
        </w:r>
        <w:r w:rsidR="00476ADB">
          <w:rPr>
            <w:noProof/>
            <w:webHidden/>
          </w:rPr>
          <w:instrText xml:space="preserve"> PAGEREF _Toc27379195 \h </w:instrText>
        </w:r>
        <w:r w:rsidR="00476ADB">
          <w:rPr>
            <w:noProof/>
            <w:webHidden/>
          </w:rPr>
        </w:r>
        <w:r w:rsidR="00476ADB">
          <w:rPr>
            <w:noProof/>
            <w:webHidden/>
          </w:rPr>
          <w:fldChar w:fldCharType="separate"/>
        </w:r>
        <w:r w:rsidR="00EF6828">
          <w:rPr>
            <w:noProof/>
            <w:webHidden/>
          </w:rPr>
          <w:t>50</w:t>
        </w:r>
        <w:r w:rsidR="00476ADB">
          <w:rPr>
            <w:noProof/>
            <w:webHidden/>
          </w:rPr>
          <w:fldChar w:fldCharType="end"/>
        </w:r>
      </w:hyperlink>
    </w:p>
    <w:p w14:paraId="5EE943B7"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96" w:history="1">
        <w:r w:rsidR="00476ADB" w:rsidRPr="00BD1591">
          <w:rPr>
            <w:rStyle w:val="Hipervnculo"/>
            <w:noProof/>
          </w:rPr>
          <w:t>Gráfico 33. Actividad laboral</w:t>
        </w:r>
        <w:r w:rsidR="00476ADB">
          <w:rPr>
            <w:noProof/>
            <w:webHidden/>
          </w:rPr>
          <w:tab/>
        </w:r>
        <w:r w:rsidR="00476ADB">
          <w:rPr>
            <w:noProof/>
            <w:webHidden/>
          </w:rPr>
          <w:fldChar w:fldCharType="begin"/>
        </w:r>
        <w:r w:rsidR="00476ADB">
          <w:rPr>
            <w:noProof/>
            <w:webHidden/>
          </w:rPr>
          <w:instrText xml:space="preserve"> PAGEREF _Toc27379196 \h </w:instrText>
        </w:r>
        <w:r w:rsidR="00476ADB">
          <w:rPr>
            <w:noProof/>
            <w:webHidden/>
          </w:rPr>
        </w:r>
        <w:r w:rsidR="00476ADB">
          <w:rPr>
            <w:noProof/>
            <w:webHidden/>
          </w:rPr>
          <w:fldChar w:fldCharType="separate"/>
        </w:r>
        <w:r w:rsidR="00EF6828">
          <w:rPr>
            <w:noProof/>
            <w:webHidden/>
          </w:rPr>
          <w:t>51</w:t>
        </w:r>
        <w:r w:rsidR="00476ADB">
          <w:rPr>
            <w:noProof/>
            <w:webHidden/>
          </w:rPr>
          <w:fldChar w:fldCharType="end"/>
        </w:r>
      </w:hyperlink>
    </w:p>
    <w:p w14:paraId="35D7A530"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97" w:history="1">
        <w:r w:rsidR="00476ADB" w:rsidRPr="00BD1591">
          <w:rPr>
            <w:rStyle w:val="Hipervnculo"/>
            <w:noProof/>
          </w:rPr>
          <w:t>Gráfico 34. Ingresos generados por su actividad laboral</w:t>
        </w:r>
        <w:r w:rsidR="00476ADB">
          <w:rPr>
            <w:noProof/>
            <w:webHidden/>
          </w:rPr>
          <w:tab/>
        </w:r>
        <w:r w:rsidR="00476ADB">
          <w:rPr>
            <w:noProof/>
            <w:webHidden/>
          </w:rPr>
          <w:fldChar w:fldCharType="begin"/>
        </w:r>
        <w:r w:rsidR="00476ADB">
          <w:rPr>
            <w:noProof/>
            <w:webHidden/>
          </w:rPr>
          <w:instrText xml:space="preserve"> PAGEREF _Toc27379197 \h </w:instrText>
        </w:r>
        <w:r w:rsidR="00476ADB">
          <w:rPr>
            <w:noProof/>
            <w:webHidden/>
          </w:rPr>
        </w:r>
        <w:r w:rsidR="00476ADB">
          <w:rPr>
            <w:noProof/>
            <w:webHidden/>
          </w:rPr>
          <w:fldChar w:fldCharType="separate"/>
        </w:r>
        <w:r w:rsidR="00EF6828">
          <w:rPr>
            <w:noProof/>
            <w:webHidden/>
          </w:rPr>
          <w:t>51</w:t>
        </w:r>
        <w:r w:rsidR="00476ADB">
          <w:rPr>
            <w:noProof/>
            <w:webHidden/>
          </w:rPr>
          <w:fldChar w:fldCharType="end"/>
        </w:r>
      </w:hyperlink>
    </w:p>
    <w:p w14:paraId="2CE8F6E2"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98" w:history="1">
        <w:r w:rsidR="00476ADB" w:rsidRPr="00BD1591">
          <w:rPr>
            <w:rStyle w:val="Hipervnculo"/>
            <w:noProof/>
          </w:rPr>
          <w:t>Gráfico 35. Porcentaje de personas que cotizan pensión</w:t>
        </w:r>
        <w:r w:rsidR="00476ADB">
          <w:rPr>
            <w:noProof/>
            <w:webHidden/>
          </w:rPr>
          <w:tab/>
        </w:r>
        <w:r w:rsidR="00476ADB">
          <w:rPr>
            <w:noProof/>
            <w:webHidden/>
          </w:rPr>
          <w:fldChar w:fldCharType="begin"/>
        </w:r>
        <w:r w:rsidR="00476ADB">
          <w:rPr>
            <w:noProof/>
            <w:webHidden/>
          </w:rPr>
          <w:instrText xml:space="preserve"> PAGEREF _Toc27379198 \h </w:instrText>
        </w:r>
        <w:r w:rsidR="00476ADB">
          <w:rPr>
            <w:noProof/>
            <w:webHidden/>
          </w:rPr>
        </w:r>
        <w:r w:rsidR="00476ADB">
          <w:rPr>
            <w:noProof/>
            <w:webHidden/>
          </w:rPr>
          <w:fldChar w:fldCharType="separate"/>
        </w:r>
        <w:r w:rsidR="00EF6828">
          <w:rPr>
            <w:noProof/>
            <w:webHidden/>
          </w:rPr>
          <w:t>52</w:t>
        </w:r>
        <w:r w:rsidR="00476ADB">
          <w:rPr>
            <w:noProof/>
            <w:webHidden/>
          </w:rPr>
          <w:fldChar w:fldCharType="end"/>
        </w:r>
      </w:hyperlink>
    </w:p>
    <w:p w14:paraId="00540AC8"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99" w:history="1">
        <w:r w:rsidR="00476ADB" w:rsidRPr="00BD1591">
          <w:rPr>
            <w:rStyle w:val="Hipervnculo"/>
            <w:noProof/>
          </w:rPr>
          <w:t>Gráfico 36. Porcentaje de personas que reciben otro tipo de conceptos</w:t>
        </w:r>
        <w:r w:rsidR="00476ADB">
          <w:rPr>
            <w:noProof/>
            <w:webHidden/>
          </w:rPr>
          <w:tab/>
        </w:r>
        <w:r w:rsidR="00476ADB">
          <w:rPr>
            <w:noProof/>
            <w:webHidden/>
          </w:rPr>
          <w:fldChar w:fldCharType="begin"/>
        </w:r>
        <w:r w:rsidR="00476ADB">
          <w:rPr>
            <w:noProof/>
            <w:webHidden/>
          </w:rPr>
          <w:instrText xml:space="preserve"> PAGEREF _Toc27379199 \h </w:instrText>
        </w:r>
        <w:r w:rsidR="00476ADB">
          <w:rPr>
            <w:noProof/>
            <w:webHidden/>
          </w:rPr>
        </w:r>
        <w:r w:rsidR="00476ADB">
          <w:rPr>
            <w:noProof/>
            <w:webHidden/>
          </w:rPr>
          <w:fldChar w:fldCharType="separate"/>
        </w:r>
        <w:r w:rsidR="00EF6828">
          <w:rPr>
            <w:noProof/>
            <w:webHidden/>
          </w:rPr>
          <w:t>53</w:t>
        </w:r>
        <w:r w:rsidR="00476ADB">
          <w:rPr>
            <w:noProof/>
            <w:webHidden/>
          </w:rPr>
          <w:fldChar w:fldCharType="end"/>
        </w:r>
      </w:hyperlink>
    </w:p>
    <w:p w14:paraId="332E437E"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200" w:history="1">
        <w:r w:rsidR="00476ADB" w:rsidRPr="00BD1591">
          <w:rPr>
            <w:rStyle w:val="Hipervnculo"/>
            <w:noProof/>
          </w:rPr>
          <w:t>Gráfico 37. Estado de los predios</w:t>
        </w:r>
        <w:r w:rsidR="00476ADB">
          <w:rPr>
            <w:noProof/>
            <w:webHidden/>
          </w:rPr>
          <w:tab/>
        </w:r>
        <w:r w:rsidR="00476ADB">
          <w:rPr>
            <w:noProof/>
            <w:webHidden/>
          </w:rPr>
          <w:fldChar w:fldCharType="begin"/>
        </w:r>
        <w:r w:rsidR="00476ADB">
          <w:rPr>
            <w:noProof/>
            <w:webHidden/>
          </w:rPr>
          <w:instrText xml:space="preserve"> PAGEREF _Toc27379200 \h </w:instrText>
        </w:r>
        <w:r w:rsidR="00476ADB">
          <w:rPr>
            <w:noProof/>
            <w:webHidden/>
          </w:rPr>
        </w:r>
        <w:r w:rsidR="00476ADB">
          <w:rPr>
            <w:noProof/>
            <w:webHidden/>
          </w:rPr>
          <w:fldChar w:fldCharType="separate"/>
        </w:r>
        <w:r w:rsidR="00EF6828">
          <w:rPr>
            <w:noProof/>
            <w:webHidden/>
          </w:rPr>
          <w:t>55</w:t>
        </w:r>
        <w:r w:rsidR="00476ADB">
          <w:rPr>
            <w:noProof/>
            <w:webHidden/>
          </w:rPr>
          <w:fldChar w:fldCharType="end"/>
        </w:r>
      </w:hyperlink>
    </w:p>
    <w:p w14:paraId="10E01264"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201" w:history="1">
        <w:r w:rsidR="00476ADB" w:rsidRPr="00BD1591">
          <w:rPr>
            <w:rStyle w:val="Hipervnculo"/>
            <w:noProof/>
          </w:rPr>
          <w:t>Gráfico 38. Relación con el bien</w:t>
        </w:r>
        <w:r w:rsidR="00476ADB">
          <w:rPr>
            <w:noProof/>
            <w:webHidden/>
          </w:rPr>
          <w:tab/>
        </w:r>
        <w:r w:rsidR="00476ADB">
          <w:rPr>
            <w:noProof/>
            <w:webHidden/>
          </w:rPr>
          <w:fldChar w:fldCharType="begin"/>
        </w:r>
        <w:r w:rsidR="00476ADB">
          <w:rPr>
            <w:noProof/>
            <w:webHidden/>
          </w:rPr>
          <w:instrText xml:space="preserve"> PAGEREF _Toc27379201 \h </w:instrText>
        </w:r>
        <w:r w:rsidR="00476ADB">
          <w:rPr>
            <w:noProof/>
            <w:webHidden/>
          </w:rPr>
        </w:r>
        <w:r w:rsidR="00476ADB">
          <w:rPr>
            <w:noProof/>
            <w:webHidden/>
          </w:rPr>
          <w:fldChar w:fldCharType="separate"/>
        </w:r>
        <w:r w:rsidR="00EF6828">
          <w:rPr>
            <w:noProof/>
            <w:webHidden/>
          </w:rPr>
          <w:t>56</w:t>
        </w:r>
        <w:r w:rsidR="00476ADB">
          <w:rPr>
            <w:noProof/>
            <w:webHidden/>
          </w:rPr>
          <w:fldChar w:fldCharType="end"/>
        </w:r>
      </w:hyperlink>
    </w:p>
    <w:p w14:paraId="7F2E517A"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202" w:history="1">
        <w:r w:rsidR="00476ADB" w:rsidRPr="00BD1591">
          <w:rPr>
            <w:rStyle w:val="Hipervnculo"/>
            <w:noProof/>
          </w:rPr>
          <w:t>Gráfico 39. Porcentaje de hogares que han solicitado algún tipo de protección y/o restitución de sus bienes inmueble a instituciones</w:t>
        </w:r>
        <w:r w:rsidR="00476ADB">
          <w:rPr>
            <w:noProof/>
            <w:webHidden/>
          </w:rPr>
          <w:tab/>
        </w:r>
        <w:r w:rsidR="00476ADB">
          <w:rPr>
            <w:noProof/>
            <w:webHidden/>
          </w:rPr>
          <w:fldChar w:fldCharType="begin"/>
        </w:r>
        <w:r w:rsidR="00476ADB">
          <w:rPr>
            <w:noProof/>
            <w:webHidden/>
          </w:rPr>
          <w:instrText xml:space="preserve"> PAGEREF _Toc27379202 \h </w:instrText>
        </w:r>
        <w:r w:rsidR="00476ADB">
          <w:rPr>
            <w:noProof/>
            <w:webHidden/>
          </w:rPr>
        </w:r>
        <w:r w:rsidR="00476ADB">
          <w:rPr>
            <w:noProof/>
            <w:webHidden/>
          </w:rPr>
          <w:fldChar w:fldCharType="separate"/>
        </w:r>
        <w:r w:rsidR="00EF6828">
          <w:rPr>
            <w:noProof/>
            <w:webHidden/>
          </w:rPr>
          <w:t>57</w:t>
        </w:r>
        <w:r w:rsidR="00476ADB">
          <w:rPr>
            <w:noProof/>
            <w:webHidden/>
          </w:rPr>
          <w:fldChar w:fldCharType="end"/>
        </w:r>
      </w:hyperlink>
    </w:p>
    <w:p w14:paraId="2EF8BCA4"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203" w:history="1">
        <w:r w:rsidR="00476ADB" w:rsidRPr="00BD1591">
          <w:rPr>
            <w:rStyle w:val="Hipervnculo"/>
            <w:noProof/>
          </w:rPr>
          <w:t>Gráfico 40. Porcentaje de hogares que saben a qué entidades presentar denuncias por los hechos ocurridos con ocasión del conflicto interno armado</w:t>
        </w:r>
        <w:r w:rsidR="00476ADB">
          <w:rPr>
            <w:noProof/>
            <w:webHidden/>
          </w:rPr>
          <w:tab/>
        </w:r>
        <w:r w:rsidR="00476ADB">
          <w:rPr>
            <w:noProof/>
            <w:webHidden/>
          </w:rPr>
          <w:fldChar w:fldCharType="begin"/>
        </w:r>
        <w:r w:rsidR="00476ADB">
          <w:rPr>
            <w:noProof/>
            <w:webHidden/>
          </w:rPr>
          <w:instrText xml:space="preserve"> PAGEREF _Toc27379203 \h </w:instrText>
        </w:r>
        <w:r w:rsidR="00476ADB">
          <w:rPr>
            <w:noProof/>
            <w:webHidden/>
          </w:rPr>
        </w:r>
        <w:r w:rsidR="00476ADB">
          <w:rPr>
            <w:noProof/>
            <w:webHidden/>
          </w:rPr>
          <w:fldChar w:fldCharType="separate"/>
        </w:r>
        <w:r w:rsidR="00EF6828">
          <w:rPr>
            <w:noProof/>
            <w:webHidden/>
          </w:rPr>
          <w:t>58</w:t>
        </w:r>
        <w:r w:rsidR="00476ADB">
          <w:rPr>
            <w:noProof/>
            <w:webHidden/>
          </w:rPr>
          <w:fldChar w:fldCharType="end"/>
        </w:r>
      </w:hyperlink>
    </w:p>
    <w:p w14:paraId="1769BB12"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204" w:history="1">
        <w:r w:rsidR="00476ADB" w:rsidRPr="00BD1591">
          <w:rPr>
            <w:rStyle w:val="Hipervnculo"/>
            <w:noProof/>
          </w:rPr>
          <w:t>Gráfico 41. Entidades donde se presentan más denuncias</w:t>
        </w:r>
        <w:r w:rsidR="00476ADB">
          <w:rPr>
            <w:noProof/>
            <w:webHidden/>
          </w:rPr>
          <w:tab/>
        </w:r>
        <w:r w:rsidR="00476ADB">
          <w:rPr>
            <w:noProof/>
            <w:webHidden/>
          </w:rPr>
          <w:fldChar w:fldCharType="begin"/>
        </w:r>
        <w:r w:rsidR="00476ADB">
          <w:rPr>
            <w:noProof/>
            <w:webHidden/>
          </w:rPr>
          <w:instrText xml:space="preserve"> PAGEREF _Toc27379204 \h </w:instrText>
        </w:r>
        <w:r w:rsidR="00476ADB">
          <w:rPr>
            <w:noProof/>
            <w:webHidden/>
          </w:rPr>
        </w:r>
        <w:r w:rsidR="00476ADB">
          <w:rPr>
            <w:noProof/>
            <w:webHidden/>
          </w:rPr>
          <w:fldChar w:fldCharType="separate"/>
        </w:r>
        <w:r w:rsidR="00EF6828">
          <w:rPr>
            <w:noProof/>
            <w:webHidden/>
          </w:rPr>
          <w:t>58</w:t>
        </w:r>
        <w:r w:rsidR="00476ADB">
          <w:rPr>
            <w:noProof/>
            <w:webHidden/>
          </w:rPr>
          <w:fldChar w:fldCharType="end"/>
        </w:r>
      </w:hyperlink>
    </w:p>
    <w:p w14:paraId="4E3A4CB2"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205" w:history="1">
        <w:r w:rsidR="00476ADB" w:rsidRPr="00BD1591">
          <w:rPr>
            <w:rStyle w:val="Hipervnculo"/>
            <w:noProof/>
          </w:rPr>
          <w:t>Gráfico 42. Porcentaje de Personas que han solicitado medidas de protección</w:t>
        </w:r>
        <w:r w:rsidR="00476ADB">
          <w:rPr>
            <w:noProof/>
            <w:webHidden/>
          </w:rPr>
          <w:tab/>
        </w:r>
        <w:r w:rsidR="00476ADB">
          <w:rPr>
            <w:noProof/>
            <w:webHidden/>
          </w:rPr>
          <w:fldChar w:fldCharType="begin"/>
        </w:r>
        <w:r w:rsidR="00476ADB">
          <w:rPr>
            <w:noProof/>
            <w:webHidden/>
          </w:rPr>
          <w:instrText xml:space="preserve"> PAGEREF _Toc27379205 \h </w:instrText>
        </w:r>
        <w:r w:rsidR="00476ADB">
          <w:rPr>
            <w:noProof/>
            <w:webHidden/>
          </w:rPr>
        </w:r>
        <w:r w:rsidR="00476ADB">
          <w:rPr>
            <w:noProof/>
            <w:webHidden/>
          </w:rPr>
          <w:fldChar w:fldCharType="separate"/>
        </w:r>
        <w:r w:rsidR="00EF6828">
          <w:rPr>
            <w:noProof/>
            <w:webHidden/>
          </w:rPr>
          <w:t>62</w:t>
        </w:r>
        <w:r w:rsidR="00476ADB">
          <w:rPr>
            <w:noProof/>
            <w:webHidden/>
          </w:rPr>
          <w:fldChar w:fldCharType="end"/>
        </w:r>
      </w:hyperlink>
    </w:p>
    <w:p w14:paraId="2D9D3A7B"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206" w:history="1">
        <w:r w:rsidR="00476ADB" w:rsidRPr="00BD1591">
          <w:rPr>
            <w:rStyle w:val="Hipervnculo"/>
            <w:noProof/>
          </w:rPr>
          <w:t>Gráfico 43. En qué invirtió o le gustaría invertir la indemnización dada</w:t>
        </w:r>
        <w:r w:rsidR="00476ADB">
          <w:rPr>
            <w:noProof/>
            <w:webHidden/>
          </w:rPr>
          <w:tab/>
        </w:r>
        <w:r w:rsidR="00476ADB">
          <w:rPr>
            <w:noProof/>
            <w:webHidden/>
          </w:rPr>
          <w:fldChar w:fldCharType="begin"/>
        </w:r>
        <w:r w:rsidR="00476ADB">
          <w:rPr>
            <w:noProof/>
            <w:webHidden/>
          </w:rPr>
          <w:instrText xml:space="preserve"> PAGEREF _Toc27379206 \h </w:instrText>
        </w:r>
        <w:r w:rsidR="00476ADB">
          <w:rPr>
            <w:noProof/>
            <w:webHidden/>
          </w:rPr>
        </w:r>
        <w:r w:rsidR="00476ADB">
          <w:rPr>
            <w:noProof/>
            <w:webHidden/>
          </w:rPr>
          <w:fldChar w:fldCharType="separate"/>
        </w:r>
        <w:r w:rsidR="00EF6828">
          <w:rPr>
            <w:noProof/>
            <w:webHidden/>
          </w:rPr>
          <w:t>63</w:t>
        </w:r>
        <w:r w:rsidR="00476ADB">
          <w:rPr>
            <w:noProof/>
            <w:webHidden/>
          </w:rPr>
          <w:fldChar w:fldCharType="end"/>
        </w:r>
      </w:hyperlink>
    </w:p>
    <w:p w14:paraId="03D95728"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207" w:history="1">
        <w:r w:rsidR="00476ADB" w:rsidRPr="00BD1591">
          <w:rPr>
            <w:rStyle w:val="Hipervnculo"/>
            <w:noProof/>
          </w:rPr>
          <w:t>Gráfico 44. Porcentaje de personas que han recibido medidas de satisfacción</w:t>
        </w:r>
        <w:r w:rsidR="00476ADB">
          <w:rPr>
            <w:noProof/>
            <w:webHidden/>
          </w:rPr>
          <w:tab/>
        </w:r>
        <w:r w:rsidR="00476ADB">
          <w:rPr>
            <w:noProof/>
            <w:webHidden/>
          </w:rPr>
          <w:fldChar w:fldCharType="begin"/>
        </w:r>
        <w:r w:rsidR="00476ADB">
          <w:rPr>
            <w:noProof/>
            <w:webHidden/>
          </w:rPr>
          <w:instrText xml:space="preserve"> PAGEREF _Toc27379207 \h </w:instrText>
        </w:r>
        <w:r w:rsidR="00476ADB">
          <w:rPr>
            <w:noProof/>
            <w:webHidden/>
          </w:rPr>
        </w:r>
        <w:r w:rsidR="00476ADB">
          <w:rPr>
            <w:noProof/>
            <w:webHidden/>
          </w:rPr>
          <w:fldChar w:fldCharType="separate"/>
        </w:r>
        <w:r w:rsidR="00EF6828">
          <w:rPr>
            <w:noProof/>
            <w:webHidden/>
          </w:rPr>
          <w:t>64</w:t>
        </w:r>
        <w:r w:rsidR="00476ADB">
          <w:rPr>
            <w:noProof/>
            <w:webHidden/>
          </w:rPr>
          <w:fldChar w:fldCharType="end"/>
        </w:r>
      </w:hyperlink>
    </w:p>
    <w:p w14:paraId="06AD94ED" w14:textId="17FE4A6D" w:rsidR="00F44FB0" w:rsidRPr="00CE5ACD" w:rsidRDefault="00F44FB0" w:rsidP="007C06C5">
      <w:pPr>
        <w:pStyle w:val="Graficas"/>
      </w:pPr>
      <w:r w:rsidRPr="00CE5ACD">
        <w:fldChar w:fldCharType="end"/>
      </w:r>
    </w:p>
    <w:p w14:paraId="19B4E004" w14:textId="086005F4" w:rsidR="00EA1423" w:rsidRPr="00CE5ACD" w:rsidRDefault="00C575DF" w:rsidP="00C575DF">
      <w:pPr>
        <w:spacing w:line="240" w:lineRule="auto"/>
        <w:jc w:val="center"/>
        <w:rPr>
          <w:rFonts w:ascii="Times New Roman" w:hAnsi="Times New Roman" w:cs="Times New Roman"/>
          <w:b/>
          <w:sz w:val="24"/>
          <w:szCs w:val="24"/>
        </w:rPr>
      </w:pPr>
      <w:r>
        <w:rPr>
          <w:rFonts w:ascii="Times New Roman" w:hAnsi="Times New Roman" w:cs="Times New Roman"/>
          <w:b/>
          <w:sz w:val="24"/>
          <w:szCs w:val="24"/>
        </w:rPr>
        <w:t xml:space="preserve">Lista de </w:t>
      </w:r>
      <w:r w:rsidR="00EA1423" w:rsidRPr="00CE5ACD">
        <w:rPr>
          <w:rFonts w:ascii="Times New Roman" w:hAnsi="Times New Roman" w:cs="Times New Roman"/>
          <w:b/>
          <w:sz w:val="24"/>
          <w:szCs w:val="24"/>
        </w:rPr>
        <w:t>Tablas</w:t>
      </w:r>
    </w:p>
    <w:p w14:paraId="4BA727A8" w14:textId="77777777" w:rsidR="00C575DF" w:rsidRDefault="00EA1423">
      <w:pPr>
        <w:pStyle w:val="Tabladeilustraciones"/>
        <w:tabs>
          <w:tab w:val="right" w:leader="dot" w:pos="8828"/>
        </w:tabs>
        <w:rPr>
          <w:rFonts w:asciiTheme="minorHAnsi" w:eastAsiaTheme="minorEastAsia" w:hAnsiTheme="minorHAnsi"/>
          <w:noProof/>
          <w:sz w:val="22"/>
          <w:szCs w:val="22"/>
          <w:lang w:eastAsia="es-CO"/>
        </w:rPr>
      </w:pPr>
      <w:r w:rsidRPr="00CE5ACD">
        <w:rPr>
          <w:rFonts w:cs="Times New Roman"/>
          <w:b/>
        </w:rPr>
        <w:fldChar w:fldCharType="begin"/>
      </w:r>
      <w:r w:rsidRPr="00CE5ACD">
        <w:rPr>
          <w:rFonts w:cs="Times New Roman"/>
          <w:b/>
        </w:rPr>
        <w:instrText xml:space="preserve"> TOC \h \z \t "Tabla" \c </w:instrText>
      </w:r>
      <w:r w:rsidRPr="00CE5ACD">
        <w:rPr>
          <w:rFonts w:cs="Times New Roman"/>
          <w:b/>
        </w:rPr>
        <w:fldChar w:fldCharType="separate"/>
      </w:r>
      <w:hyperlink w:anchor="_Toc27379144" w:history="1">
        <w:r w:rsidR="00C575DF" w:rsidRPr="007A531A">
          <w:rPr>
            <w:rStyle w:val="Hipervnculo"/>
            <w:noProof/>
          </w:rPr>
          <w:t>Tabla 1. Dinámica de la producción de café en el municipio de Sucre entre 2016 y 2018</w:t>
        </w:r>
        <w:r w:rsidR="00C575DF">
          <w:rPr>
            <w:noProof/>
            <w:webHidden/>
          </w:rPr>
          <w:tab/>
        </w:r>
        <w:r w:rsidR="00C575DF">
          <w:rPr>
            <w:noProof/>
            <w:webHidden/>
          </w:rPr>
          <w:fldChar w:fldCharType="begin"/>
        </w:r>
        <w:r w:rsidR="00C575DF">
          <w:rPr>
            <w:noProof/>
            <w:webHidden/>
          </w:rPr>
          <w:instrText xml:space="preserve"> PAGEREF _Toc27379144 \h </w:instrText>
        </w:r>
        <w:r w:rsidR="00C575DF">
          <w:rPr>
            <w:noProof/>
            <w:webHidden/>
          </w:rPr>
        </w:r>
        <w:r w:rsidR="00C575DF">
          <w:rPr>
            <w:noProof/>
            <w:webHidden/>
          </w:rPr>
          <w:fldChar w:fldCharType="separate"/>
        </w:r>
        <w:r w:rsidR="00EF6828">
          <w:rPr>
            <w:noProof/>
            <w:webHidden/>
          </w:rPr>
          <w:t>16</w:t>
        </w:r>
        <w:r w:rsidR="00C575DF">
          <w:rPr>
            <w:noProof/>
            <w:webHidden/>
          </w:rPr>
          <w:fldChar w:fldCharType="end"/>
        </w:r>
      </w:hyperlink>
    </w:p>
    <w:p w14:paraId="66A93C5C" w14:textId="77777777" w:rsidR="00C575DF"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45" w:history="1">
        <w:r w:rsidR="00C575DF" w:rsidRPr="007A531A">
          <w:rPr>
            <w:rStyle w:val="Hipervnculo"/>
            <w:noProof/>
          </w:rPr>
          <w:t>Tabla 2. Valor agregado de los</w:t>
        </w:r>
        <w:r w:rsidR="00C575DF">
          <w:rPr>
            <w:noProof/>
            <w:webHidden/>
          </w:rPr>
          <w:tab/>
        </w:r>
        <w:r w:rsidR="00C575DF">
          <w:rPr>
            <w:noProof/>
            <w:webHidden/>
          </w:rPr>
          <w:fldChar w:fldCharType="begin"/>
        </w:r>
        <w:r w:rsidR="00C575DF">
          <w:rPr>
            <w:noProof/>
            <w:webHidden/>
          </w:rPr>
          <w:instrText xml:space="preserve"> PAGEREF _Toc27379145 \h </w:instrText>
        </w:r>
        <w:r w:rsidR="00C575DF">
          <w:rPr>
            <w:noProof/>
            <w:webHidden/>
          </w:rPr>
        </w:r>
        <w:r w:rsidR="00C575DF">
          <w:rPr>
            <w:noProof/>
            <w:webHidden/>
          </w:rPr>
          <w:fldChar w:fldCharType="separate"/>
        </w:r>
        <w:r w:rsidR="00EF6828">
          <w:rPr>
            <w:noProof/>
            <w:webHidden/>
          </w:rPr>
          <w:t>16</w:t>
        </w:r>
        <w:r w:rsidR="00C575DF">
          <w:rPr>
            <w:noProof/>
            <w:webHidden/>
          </w:rPr>
          <w:fldChar w:fldCharType="end"/>
        </w:r>
      </w:hyperlink>
    </w:p>
    <w:p w14:paraId="057D7795" w14:textId="77777777" w:rsidR="00C575DF"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46" w:history="1">
        <w:r w:rsidR="00C575DF" w:rsidRPr="007A531A">
          <w:rPr>
            <w:rStyle w:val="Hipervnculo"/>
            <w:noProof/>
          </w:rPr>
          <w:t>Tabla 3. Características educativas de la población del municipio de Sucre</w:t>
        </w:r>
        <w:r w:rsidR="00C575DF">
          <w:rPr>
            <w:noProof/>
            <w:webHidden/>
          </w:rPr>
          <w:tab/>
        </w:r>
        <w:r w:rsidR="00C575DF">
          <w:rPr>
            <w:noProof/>
            <w:webHidden/>
          </w:rPr>
          <w:fldChar w:fldCharType="begin"/>
        </w:r>
        <w:r w:rsidR="00C575DF">
          <w:rPr>
            <w:noProof/>
            <w:webHidden/>
          </w:rPr>
          <w:instrText xml:space="preserve"> PAGEREF _Toc27379146 \h </w:instrText>
        </w:r>
        <w:r w:rsidR="00C575DF">
          <w:rPr>
            <w:noProof/>
            <w:webHidden/>
          </w:rPr>
        </w:r>
        <w:r w:rsidR="00C575DF">
          <w:rPr>
            <w:noProof/>
            <w:webHidden/>
          </w:rPr>
          <w:fldChar w:fldCharType="separate"/>
        </w:r>
        <w:r w:rsidR="00EF6828">
          <w:rPr>
            <w:noProof/>
            <w:webHidden/>
          </w:rPr>
          <w:t>17</w:t>
        </w:r>
        <w:r w:rsidR="00C575DF">
          <w:rPr>
            <w:noProof/>
            <w:webHidden/>
          </w:rPr>
          <w:fldChar w:fldCharType="end"/>
        </w:r>
      </w:hyperlink>
    </w:p>
    <w:p w14:paraId="396140A8" w14:textId="77777777" w:rsidR="00C575DF"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47" w:history="1">
        <w:r w:rsidR="00C575DF" w:rsidRPr="007A531A">
          <w:rPr>
            <w:rStyle w:val="Hipervnculo"/>
            <w:noProof/>
          </w:rPr>
          <w:t>Tabla 4. Afiliados a Seguridad Social en Salud a octubre de 2019</w:t>
        </w:r>
        <w:r w:rsidR="00C575DF">
          <w:rPr>
            <w:noProof/>
            <w:webHidden/>
          </w:rPr>
          <w:tab/>
        </w:r>
        <w:r w:rsidR="00C575DF">
          <w:rPr>
            <w:noProof/>
            <w:webHidden/>
          </w:rPr>
          <w:fldChar w:fldCharType="begin"/>
        </w:r>
        <w:r w:rsidR="00C575DF">
          <w:rPr>
            <w:noProof/>
            <w:webHidden/>
          </w:rPr>
          <w:instrText xml:space="preserve"> PAGEREF _Toc27379147 \h </w:instrText>
        </w:r>
        <w:r w:rsidR="00C575DF">
          <w:rPr>
            <w:noProof/>
            <w:webHidden/>
          </w:rPr>
        </w:r>
        <w:r w:rsidR="00C575DF">
          <w:rPr>
            <w:noProof/>
            <w:webHidden/>
          </w:rPr>
          <w:fldChar w:fldCharType="separate"/>
        </w:r>
        <w:r w:rsidR="00EF6828">
          <w:rPr>
            <w:noProof/>
            <w:webHidden/>
          </w:rPr>
          <w:t>19</w:t>
        </w:r>
        <w:r w:rsidR="00C575DF">
          <w:rPr>
            <w:noProof/>
            <w:webHidden/>
          </w:rPr>
          <w:fldChar w:fldCharType="end"/>
        </w:r>
      </w:hyperlink>
    </w:p>
    <w:p w14:paraId="62FA4957" w14:textId="17E1F52B" w:rsidR="00C575DF"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48" w:history="1">
        <w:r w:rsidR="00C575DF" w:rsidRPr="007A531A">
          <w:rPr>
            <w:rStyle w:val="Hipervnculo"/>
            <w:noProof/>
          </w:rPr>
          <w:t xml:space="preserve">Tabla </w:t>
        </w:r>
        <w:r w:rsidR="002912B9">
          <w:rPr>
            <w:rStyle w:val="Hipervnculo"/>
            <w:noProof/>
          </w:rPr>
          <w:t>5</w:t>
        </w:r>
        <w:r w:rsidR="00C575DF" w:rsidRPr="007A531A">
          <w:rPr>
            <w:rStyle w:val="Hipervnculo"/>
            <w:noProof/>
          </w:rPr>
          <w:t>. Características de la Vivienda</w:t>
        </w:r>
        <w:r w:rsidR="00C575DF">
          <w:rPr>
            <w:noProof/>
            <w:webHidden/>
          </w:rPr>
          <w:tab/>
        </w:r>
        <w:r w:rsidR="00C575DF">
          <w:rPr>
            <w:noProof/>
            <w:webHidden/>
          </w:rPr>
          <w:fldChar w:fldCharType="begin"/>
        </w:r>
        <w:r w:rsidR="00C575DF">
          <w:rPr>
            <w:noProof/>
            <w:webHidden/>
          </w:rPr>
          <w:instrText xml:space="preserve"> PAGEREF _Toc27379148 \h </w:instrText>
        </w:r>
        <w:r w:rsidR="00C575DF">
          <w:rPr>
            <w:noProof/>
            <w:webHidden/>
          </w:rPr>
        </w:r>
        <w:r w:rsidR="00C575DF">
          <w:rPr>
            <w:noProof/>
            <w:webHidden/>
          </w:rPr>
          <w:fldChar w:fldCharType="separate"/>
        </w:r>
        <w:r w:rsidR="00EF6828">
          <w:rPr>
            <w:noProof/>
            <w:webHidden/>
          </w:rPr>
          <w:t>32</w:t>
        </w:r>
        <w:r w:rsidR="00C575DF">
          <w:rPr>
            <w:noProof/>
            <w:webHidden/>
          </w:rPr>
          <w:fldChar w:fldCharType="end"/>
        </w:r>
      </w:hyperlink>
    </w:p>
    <w:p w14:paraId="36DC866B" w14:textId="01B48D37" w:rsidR="00C575DF"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49" w:history="1">
        <w:r w:rsidR="002912B9">
          <w:rPr>
            <w:rStyle w:val="Hipervnculo"/>
            <w:noProof/>
          </w:rPr>
          <w:t>Tabla 6</w:t>
        </w:r>
        <w:r w:rsidR="00C575DF" w:rsidRPr="007A531A">
          <w:rPr>
            <w:rStyle w:val="Hipervnculo"/>
            <w:noProof/>
          </w:rPr>
          <w:t>. Ayuda humanitaria por tipo de hecho</w:t>
        </w:r>
        <w:r w:rsidR="00C575DF">
          <w:rPr>
            <w:noProof/>
            <w:webHidden/>
          </w:rPr>
          <w:tab/>
        </w:r>
        <w:r w:rsidR="00C575DF">
          <w:rPr>
            <w:noProof/>
            <w:webHidden/>
          </w:rPr>
          <w:fldChar w:fldCharType="begin"/>
        </w:r>
        <w:r w:rsidR="00C575DF">
          <w:rPr>
            <w:noProof/>
            <w:webHidden/>
          </w:rPr>
          <w:instrText xml:space="preserve"> PAGEREF _Toc27379149 \h </w:instrText>
        </w:r>
        <w:r w:rsidR="00C575DF">
          <w:rPr>
            <w:noProof/>
            <w:webHidden/>
          </w:rPr>
        </w:r>
        <w:r w:rsidR="00C575DF">
          <w:rPr>
            <w:noProof/>
            <w:webHidden/>
          </w:rPr>
          <w:fldChar w:fldCharType="separate"/>
        </w:r>
        <w:r w:rsidR="00EF6828">
          <w:rPr>
            <w:noProof/>
            <w:webHidden/>
          </w:rPr>
          <w:t>54</w:t>
        </w:r>
        <w:r w:rsidR="00C575DF">
          <w:rPr>
            <w:noProof/>
            <w:webHidden/>
          </w:rPr>
          <w:fldChar w:fldCharType="end"/>
        </w:r>
      </w:hyperlink>
    </w:p>
    <w:p w14:paraId="451D7B5B" w14:textId="65F79E35" w:rsidR="00C575DF"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50" w:history="1">
        <w:r w:rsidR="002912B9">
          <w:rPr>
            <w:rStyle w:val="Hipervnculo"/>
            <w:noProof/>
          </w:rPr>
          <w:t>Tabla 7</w:t>
        </w:r>
        <w:r w:rsidR="00C575DF" w:rsidRPr="007A531A">
          <w:rPr>
            <w:rStyle w:val="Hipervnculo"/>
            <w:noProof/>
          </w:rPr>
          <w:t>. Hechos sentenciados</w:t>
        </w:r>
        <w:r w:rsidR="00C575DF">
          <w:rPr>
            <w:noProof/>
            <w:webHidden/>
          </w:rPr>
          <w:tab/>
        </w:r>
        <w:r w:rsidR="00C575DF">
          <w:rPr>
            <w:noProof/>
            <w:webHidden/>
          </w:rPr>
          <w:fldChar w:fldCharType="begin"/>
        </w:r>
        <w:r w:rsidR="00C575DF">
          <w:rPr>
            <w:noProof/>
            <w:webHidden/>
          </w:rPr>
          <w:instrText xml:space="preserve"> PAGEREF _Toc27379150 \h </w:instrText>
        </w:r>
        <w:r w:rsidR="00C575DF">
          <w:rPr>
            <w:noProof/>
            <w:webHidden/>
          </w:rPr>
        </w:r>
        <w:r w:rsidR="00C575DF">
          <w:rPr>
            <w:noProof/>
            <w:webHidden/>
          </w:rPr>
          <w:fldChar w:fldCharType="separate"/>
        </w:r>
        <w:r w:rsidR="00EF6828">
          <w:rPr>
            <w:noProof/>
            <w:webHidden/>
          </w:rPr>
          <w:t>61</w:t>
        </w:r>
        <w:r w:rsidR="00C575DF">
          <w:rPr>
            <w:noProof/>
            <w:webHidden/>
          </w:rPr>
          <w:fldChar w:fldCharType="end"/>
        </w:r>
      </w:hyperlink>
    </w:p>
    <w:p w14:paraId="17122CA6" w14:textId="4893C768" w:rsidR="00C575DF"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51" w:history="1">
        <w:r w:rsidR="002912B9">
          <w:rPr>
            <w:rStyle w:val="Hipervnculo"/>
            <w:noProof/>
          </w:rPr>
          <w:t>Tabla 8</w:t>
        </w:r>
        <w:r w:rsidR="00C575DF" w:rsidRPr="007A531A">
          <w:rPr>
            <w:rStyle w:val="Hipervnculo"/>
            <w:noProof/>
          </w:rPr>
          <w:t>. Tipo de indemnización</w:t>
        </w:r>
        <w:r w:rsidR="00C575DF">
          <w:rPr>
            <w:noProof/>
            <w:webHidden/>
          </w:rPr>
          <w:tab/>
        </w:r>
        <w:r w:rsidR="00C575DF">
          <w:rPr>
            <w:noProof/>
            <w:webHidden/>
          </w:rPr>
          <w:fldChar w:fldCharType="begin"/>
        </w:r>
        <w:r w:rsidR="00C575DF">
          <w:rPr>
            <w:noProof/>
            <w:webHidden/>
          </w:rPr>
          <w:instrText xml:space="preserve"> PAGEREF _Toc27379151 \h </w:instrText>
        </w:r>
        <w:r w:rsidR="00C575DF">
          <w:rPr>
            <w:noProof/>
            <w:webHidden/>
          </w:rPr>
        </w:r>
        <w:r w:rsidR="00C575DF">
          <w:rPr>
            <w:noProof/>
            <w:webHidden/>
          </w:rPr>
          <w:fldChar w:fldCharType="separate"/>
        </w:r>
        <w:r w:rsidR="00EF6828">
          <w:rPr>
            <w:noProof/>
            <w:webHidden/>
          </w:rPr>
          <w:t>63</w:t>
        </w:r>
        <w:r w:rsidR="00C575DF">
          <w:rPr>
            <w:noProof/>
            <w:webHidden/>
          </w:rPr>
          <w:fldChar w:fldCharType="end"/>
        </w:r>
      </w:hyperlink>
    </w:p>
    <w:p w14:paraId="5D973F01" w14:textId="29FF01E1" w:rsidR="00EA1423" w:rsidRPr="00CE5ACD" w:rsidRDefault="00EA1423" w:rsidP="00B406E4">
      <w:pPr>
        <w:spacing w:line="240" w:lineRule="auto"/>
        <w:jc w:val="both"/>
        <w:rPr>
          <w:rFonts w:ascii="Times New Roman" w:hAnsi="Times New Roman" w:cs="Times New Roman"/>
          <w:b/>
          <w:sz w:val="24"/>
          <w:szCs w:val="24"/>
        </w:rPr>
      </w:pPr>
      <w:r w:rsidRPr="00CE5ACD">
        <w:rPr>
          <w:rFonts w:ascii="Times New Roman" w:hAnsi="Times New Roman" w:cs="Times New Roman"/>
          <w:b/>
          <w:sz w:val="24"/>
          <w:szCs w:val="24"/>
        </w:rPr>
        <w:fldChar w:fldCharType="end"/>
      </w:r>
    </w:p>
    <w:p w14:paraId="0A1E1B99" w14:textId="4015778D" w:rsidR="00EA1423" w:rsidRPr="00CE5ACD" w:rsidRDefault="00EA1423" w:rsidP="00B406E4">
      <w:pPr>
        <w:spacing w:line="240" w:lineRule="auto"/>
        <w:jc w:val="both"/>
        <w:rPr>
          <w:rFonts w:ascii="Times New Roman" w:hAnsi="Times New Roman" w:cs="Times New Roman"/>
          <w:b/>
          <w:sz w:val="24"/>
          <w:szCs w:val="24"/>
        </w:rPr>
      </w:pPr>
    </w:p>
    <w:p w14:paraId="12983431" w14:textId="77777777" w:rsidR="00EA1423" w:rsidRPr="00CE5ACD" w:rsidRDefault="00EA1423" w:rsidP="00B406E4">
      <w:pPr>
        <w:spacing w:line="240" w:lineRule="auto"/>
        <w:jc w:val="both"/>
        <w:rPr>
          <w:rFonts w:ascii="Times New Roman" w:hAnsi="Times New Roman" w:cs="Times New Roman"/>
          <w:b/>
          <w:sz w:val="24"/>
          <w:szCs w:val="24"/>
        </w:rPr>
      </w:pPr>
    </w:p>
    <w:p w14:paraId="22443890" w14:textId="5EE91CF7" w:rsidR="00847374" w:rsidRPr="00CE5ACD" w:rsidRDefault="00847374" w:rsidP="00B406E4">
      <w:pPr>
        <w:pStyle w:val="Mapas"/>
        <w:spacing w:line="240" w:lineRule="auto"/>
      </w:pPr>
      <w:r w:rsidRPr="00CE5ACD">
        <w:br w:type="page"/>
      </w:r>
    </w:p>
    <w:p w14:paraId="38170FB8" w14:textId="44321B85" w:rsidR="00203568" w:rsidRPr="00CE5ACD" w:rsidRDefault="00203568" w:rsidP="007A4D44">
      <w:pPr>
        <w:pStyle w:val="Ttulo1"/>
      </w:pPr>
      <w:bookmarkStart w:id="2" w:name="_Toc435084082"/>
      <w:r w:rsidRPr="00CE5ACD">
        <w:lastRenderedPageBreak/>
        <w:t>INTRODUCCIÓN</w:t>
      </w:r>
      <w:bookmarkEnd w:id="1"/>
      <w:bookmarkEnd w:id="2"/>
    </w:p>
    <w:p w14:paraId="515690A3" w14:textId="77777777" w:rsidR="00CC56B9" w:rsidRPr="00CE5ACD" w:rsidRDefault="00CC56B9" w:rsidP="00CC56B9">
      <w:pPr>
        <w:rPr>
          <w:rFonts w:ascii="Times New Roman" w:hAnsi="Times New Roman" w:cs="Times New Roman"/>
        </w:rPr>
      </w:pPr>
    </w:p>
    <w:p w14:paraId="67C2DEEF" w14:textId="5187651B" w:rsidR="00203568" w:rsidRPr="00CE5ACD" w:rsidRDefault="00203568" w:rsidP="001B1169">
      <w:pPr>
        <w:spacing w:after="0" w:line="360" w:lineRule="auto"/>
        <w:jc w:val="both"/>
        <w:rPr>
          <w:rFonts w:ascii="Times New Roman" w:hAnsi="Times New Roman" w:cs="Times New Roman"/>
          <w:sz w:val="24"/>
          <w:szCs w:val="24"/>
        </w:rPr>
      </w:pPr>
      <w:r w:rsidRPr="00CE5ACD">
        <w:rPr>
          <w:rFonts w:ascii="Times New Roman" w:hAnsi="Times New Roman" w:cs="Times New Roman"/>
          <w:sz w:val="24"/>
          <w:szCs w:val="24"/>
        </w:rPr>
        <w:t xml:space="preserve">El presente documento “Caracterización del </w:t>
      </w:r>
      <w:r w:rsidR="00B919B6" w:rsidRPr="00CE5ACD">
        <w:rPr>
          <w:rFonts w:ascii="Times New Roman" w:hAnsi="Times New Roman" w:cs="Times New Roman"/>
          <w:sz w:val="24"/>
          <w:szCs w:val="24"/>
        </w:rPr>
        <w:t xml:space="preserve">municipio </w:t>
      </w:r>
      <w:r w:rsidRPr="00CE5ACD">
        <w:rPr>
          <w:rFonts w:ascii="Times New Roman" w:hAnsi="Times New Roman" w:cs="Times New Roman"/>
          <w:sz w:val="24"/>
          <w:szCs w:val="24"/>
        </w:rPr>
        <w:t xml:space="preserve">de </w:t>
      </w:r>
      <w:r w:rsidR="0023542D" w:rsidRPr="00CE5ACD">
        <w:rPr>
          <w:rFonts w:ascii="Times New Roman" w:hAnsi="Times New Roman" w:cs="Times New Roman"/>
          <w:sz w:val="24"/>
          <w:szCs w:val="24"/>
        </w:rPr>
        <w:t>Sucre</w:t>
      </w:r>
      <w:r w:rsidRPr="00CE5ACD">
        <w:rPr>
          <w:rFonts w:ascii="Times New Roman" w:hAnsi="Times New Roman" w:cs="Times New Roman"/>
          <w:sz w:val="24"/>
          <w:szCs w:val="24"/>
        </w:rPr>
        <w:t xml:space="preserve">” corresponde a </w:t>
      </w:r>
      <w:r w:rsidR="008C5084" w:rsidRPr="00CE5ACD">
        <w:rPr>
          <w:rFonts w:ascii="Times New Roman" w:hAnsi="Times New Roman" w:cs="Times New Roman"/>
          <w:sz w:val="24"/>
          <w:szCs w:val="24"/>
        </w:rPr>
        <w:t xml:space="preserve">los </w:t>
      </w:r>
      <w:r w:rsidRPr="00CE5ACD">
        <w:rPr>
          <w:rFonts w:ascii="Times New Roman" w:hAnsi="Times New Roman" w:cs="Times New Roman"/>
          <w:sz w:val="24"/>
          <w:szCs w:val="24"/>
        </w:rPr>
        <w:t xml:space="preserve">resultados </w:t>
      </w:r>
      <w:r w:rsidR="008C5084" w:rsidRPr="00CE5ACD">
        <w:rPr>
          <w:rFonts w:ascii="Times New Roman" w:hAnsi="Times New Roman" w:cs="Times New Roman"/>
          <w:sz w:val="24"/>
          <w:szCs w:val="24"/>
        </w:rPr>
        <w:t xml:space="preserve">finales </w:t>
      </w:r>
      <w:r w:rsidRPr="00CE5ACD">
        <w:rPr>
          <w:rFonts w:ascii="Times New Roman" w:hAnsi="Times New Roman" w:cs="Times New Roman"/>
          <w:sz w:val="24"/>
          <w:szCs w:val="24"/>
        </w:rPr>
        <w:t xml:space="preserve">del proyecto identificado con la </w:t>
      </w:r>
      <w:r w:rsidR="00B919B6" w:rsidRPr="00CE5ACD">
        <w:rPr>
          <w:rFonts w:ascii="Times New Roman" w:hAnsi="Times New Roman" w:cs="Times New Roman"/>
          <w:sz w:val="24"/>
          <w:szCs w:val="24"/>
        </w:rPr>
        <w:t xml:space="preserve">ficha </w:t>
      </w:r>
      <w:r w:rsidRPr="00CE5ACD">
        <w:rPr>
          <w:rFonts w:ascii="Times New Roman" w:hAnsi="Times New Roman" w:cs="Times New Roman"/>
          <w:sz w:val="24"/>
          <w:szCs w:val="24"/>
        </w:rPr>
        <w:t xml:space="preserve">BPIN No: 2016000030029 </w:t>
      </w:r>
      <w:r w:rsidRPr="0075753A">
        <w:rPr>
          <w:rFonts w:ascii="Times New Roman" w:hAnsi="Times New Roman" w:cs="Times New Roman"/>
          <w:bCs/>
          <w:sz w:val="24"/>
          <w:szCs w:val="24"/>
        </w:rPr>
        <w:t xml:space="preserve">“Caracterización integral a la población víctima del conflicto armado </w:t>
      </w:r>
      <w:r w:rsidR="0075753A">
        <w:rPr>
          <w:rFonts w:ascii="Times New Roman" w:hAnsi="Times New Roman" w:cs="Times New Roman"/>
          <w:bCs/>
          <w:sz w:val="24"/>
          <w:szCs w:val="24"/>
        </w:rPr>
        <w:t xml:space="preserve">registrada </w:t>
      </w:r>
      <w:r w:rsidRPr="0075753A">
        <w:rPr>
          <w:rFonts w:ascii="Times New Roman" w:hAnsi="Times New Roman" w:cs="Times New Roman"/>
          <w:bCs/>
          <w:sz w:val="24"/>
          <w:szCs w:val="24"/>
        </w:rPr>
        <w:t xml:space="preserve">en el </w:t>
      </w:r>
      <w:r w:rsidR="00B919B6" w:rsidRPr="0075753A">
        <w:rPr>
          <w:rFonts w:ascii="Times New Roman" w:hAnsi="Times New Roman" w:cs="Times New Roman"/>
          <w:bCs/>
          <w:sz w:val="24"/>
          <w:szCs w:val="24"/>
        </w:rPr>
        <w:t xml:space="preserve">departamento </w:t>
      </w:r>
      <w:r w:rsidRPr="0075753A">
        <w:rPr>
          <w:rFonts w:ascii="Times New Roman" w:hAnsi="Times New Roman" w:cs="Times New Roman"/>
          <w:bCs/>
          <w:sz w:val="24"/>
          <w:szCs w:val="24"/>
        </w:rPr>
        <w:t>del</w:t>
      </w:r>
      <w:r w:rsidRPr="0075753A">
        <w:rPr>
          <w:rFonts w:ascii="Times New Roman" w:hAnsi="Times New Roman" w:cs="Times New Roman"/>
          <w:sz w:val="24"/>
          <w:szCs w:val="24"/>
        </w:rPr>
        <w:t xml:space="preserve"> Cauca”, </w:t>
      </w:r>
      <w:r w:rsidRPr="00CE5ACD">
        <w:rPr>
          <w:rFonts w:ascii="Times New Roman" w:hAnsi="Times New Roman" w:cs="Times New Roman"/>
          <w:sz w:val="24"/>
          <w:szCs w:val="24"/>
        </w:rPr>
        <w:t>el cual fue refrendado mediante Convenio Contrato No</w:t>
      </w:r>
      <w:r w:rsidR="0023542D" w:rsidRPr="00CE5ACD">
        <w:rPr>
          <w:rFonts w:ascii="Times New Roman" w:hAnsi="Times New Roman" w:cs="Times New Roman"/>
          <w:sz w:val="24"/>
          <w:szCs w:val="24"/>
        </w:rPr>
        <w:t>.</w:t>
      </w:r>
      <w:r w:rsidRPr="00CE5ACD">
        <w:rPr>
          <w:rFonts w:ascii="Times New Roman" w:hAnsi="Times New Roman" w:cs="Times New Roman"/>
          <w:sz w:val="24"/>
          <w:szCs w:val="24"/>
        </w:rPr>
        <w:t xml:space="preserve"> 648 de 2018 firmado entre la Universidad del Cauca y la Gobernación del Departamento del Cauca. De acuerdo con su objeto</w:t>
      </w:r>
      <w:r w:rsidR="003F30F8" w:rsidRPr="00CE5ACD">
        <w:rPr>
          <w:rFonts w:ascii="Times New Roman" w:hAnsi="Times New Roman" w:cs="Times New Roman"/>
          <w:sz w:val="24"/>
          <w:szCs w:val="24"/>
        </w:rPr>
        <w:t>,</w:t>
      </w:r>
      <w:r w:rsidRPr="00CE5ACD">
        <w:rPr>
          <w:rFonts w:ascii="Times New Roman" w:hAnsi="Times New Roman" w:cs="Times New Roman"/>
          <w:sz w:val="24"/>
          <w:szCs w:val="24"/>
        </w:rPr>
        <w:t xml:space="preserve"> este convenio </w:t>
      </w:r>
      <w:r w:rsidR="0075753A">
        <w:rPr>
          <w:rFonts w:ascii="Times New Roman" w:hAnsi="Times New Roman" w:cs="Times New Roman"/>
          <w:sz w:val="24"/>
          <w:szCs w:val="24"/>
        </w:rPr>
        <w:t>buscó</w:t>
      </w:r>
      <w:r w:rsidR="0023542D" w:rsidRPr="00CE5ACD">
        <w:rPr>
          <w:rFonts w:ascii="Times New Roman" w:hAnsi="Times New Roman" w:cs="Times New Roman"/>
          <w:sz w:val="24"/>
          <w:szCs w:val="24"/>
        </w:rPr>
        <w:t>:</w:t>
      </w:r>
      <w:r w:rsidRPr="00CE5ACD">
        <w:rPr>
          <w:rFonts w:ascii="Times New Roman" w:hAnsi="Times New Roman" w:cs="Times New Roman"/>
          <w:sz w:val="24"/>
          <w:szCs w:val="24"/>
        </w:rPr>
        <w:t xml:space="preserve"> “Realizar el Proceso de Caracterización Integral a la Población Víctima del Conflicto Armado</w:t>
      </w:r>
      <w:r w:rsidR="00FD52F5">
        <w:rPr>
          <w:rFonts w:ascii="Times New Roman" w:hAnsi="Times New Roman" w:cs="Times New Roman"/>
          <w:sz w:val="24"/>
          <w:szCs w:val="24"/>
        </w:rPr>
        <w:t xml:space="preserve"> </w:t>
      </w:r>
      <w:r w:rsidR="0075753A">
        <w:rPr>
          <w:rFonts w:ascii="Times New Roman" w:hAnsi="Times New Roman" w:cs="Times New Roman"/>
          <w:sz w:val="24"/>
          <w:szCs w:val="24"/>
        </w:rPr>
        <w:t>Registrada</w:t>
      </w:r>
      <w:r w:rsidRPr="00CE5ACD">
        <w:rPr>
          <w:rFonts w:ascii="Times New Roman" w:hAnsi="Times New Roman" w:cs="Times New Roman"/>
          <w:sz w:val="24"/>
          <w:szCs w:val="24"/>
        </w:rPr>
        <w:t xml:space="preserve"> en el </w:t>
      </w:r>
      <w:r w:rsidR="00577A07">
        <w:rPr>
          <w:rFonts w:ascii="Times New Roman" w:hAnsi="Times New Roman" w:cs="Times New Roman"/>
          <w:sz w:val="24"/>
          <w:szCs w:val="24"/>
        </w:rPr>
        <w:t>D</w:t>
      </w:r>
      <w:r w:rsidR="00B919B6" w:rsidRPr="00CE5ACD">
        <w:rPr>
          <w:rFonts w:ascii="Times New Roman" w:hAnsi="Times New Roman" w:cs="Times New Roman"/>
          <w:sz w:val="24"/>
          <w:szCs w:val="24"/>
        </w:rPr>
        <w:t xml:space="preserve">epartamento </w:t>
      </w:r>
      <w:r w:rsidRPr="00CE5ACD">
        <w:rPr>
          <w:rFonts w:ascii="Times New Roman" w:hAnsi="Times New Roman" w:cs="Times New Roman"/>
          <w:sz w:val="24"/>
          <w:szCs w:val="24"/>
        </w:rPr>
        <w:t xml:space="preserve">del Cauca, identificando su situación de vulnerabilidad desde el punto de </w:t>
      </w:r>
      <w:r w:rsidR="003F30F8" w:rsidRPr="00CE5ACD">
        <w:rPr>
          <w:rFonts w:ascii="Times New Roman" w:hAnsi="Times New Roman" w:cs="Times New Roman"/>
          <w:sz w:val="24"/>
          <w:szCs w:val="24"/>
        </w:rPr>
        <w:t>v</w:t>
      </w:r>
      <w:r w:rsidRPr="00CE5ACD">
        <w:rPr>
          <w:rFonts w:ascii="Times New Roman" w:hAnsi="Times New Roman" w:cs="Times New Roman"/>
          <w:sz w:val="24"/>
          <w:szCs w:val="24"/>
        </w:rPr>
        <w:t xml:space="preserve">ista de las necesidades específicas y características particulares, con el fin de implementar </w:t>
      </w:r>
      <w:r w:rsidR="00B919B6" w:rsidRPr="00CE5ACD">
        <w:rPr>
          <w:rFonts w:ascii="Times New Roman" w:hAnsi="Times New Roman" w:cs="Times New Roman"/>
          <w:sz w:val="24"/>
          <w:szCs w:val="24"/>
        </w:rPr>
        <w:t xml:space="preserve">programas, proyectos y acciones que </w:t>
      </w:r>
      <w:r w:rsidRPr="00CE5ACD">
        <w:rPr>
          <w:rFonts w:ascii="Times New Roman" w:hAnsi="Times New Roman" w:cs="Times New Roman"/>
          <w:sz w:val="24"/>
          <w:szCs w:val="24"/>
        </w:rPr>
        <w:t xml:space="preserve">conlleven a garantizar el goce efectivo de los derechos de la comunidad”. </w:t>
      </w:r>
      <w:r w:rsidR="0023542D" w:rsidRPr="00CE5ACD">
        <w:rPr>
          <w:rFonts w:ascii="Times New Roman" w:hAnsi="Times New Roman" w:cs="Times New Roman"/>
          <w:sz w:val="24"/>
          <w:szCs w:val="24"/>
        </w:rPr>
        <w:t xml:space="preserve"> </w:t>
      </w:r>
      <w:r w:rsidRPr="00CE5ACD">
        <w:rPr>
          <w:rFonts w:ascii="Times New Roman" w:hAnsi="Times New Roman" w:cs="Times New Roman"/>
          <w:sz w:val="24"/>
          <w:szCs w:val="24"/>
        </w:rPr>
        <w:t>Este objeto está en consonancia con</w:t>
      </w:r>
      <w:r w:rsidR="0023542D" w:rsidRPr="00CE5ACD">
        <w:rPr>
          <w:rFonts w:ascii="Times New Roman" w:hAnsi="Times New Roman" w:cs="Times New Roman"/>
          <w:sz w:val="24"/>
          <w:szCs w:val="24"/>
        </w:rPr>
        <w:t xml:space="preserve"> el</w:t>
      </w:r>
      <w:r w:rsidRPr="00CE5ACD">
        <w:rPr>
          <w:rFonts w:ascii="Times New Roman" w:hAnsi="Times New Roman" w:cs="Times New Roman"/>
          <w:sz w:val="24"/>
          <w:szCs w:val="24"/>
        </w:rPr>
        <w:t xml:space="preserve"> </w:t>
      </w:r>
      <w:r w:rsidR="0023542D" w:rsidRPr="00CE5ACD">
        <w:rPr>
          <w:rFonts w:ascii="Times New Roman" w:hAnsi="Times New Roman" w:cs="Times New Roman"/>
          <w:sz w:val="24"/>
          <w:szCs w:val="24"/>
        </w:rPr>
        <w:t xml:space="preserve">Artículo 172 de la Ley 1448 de 2011, el cual establece que </w:t>
      </w:r>
      <w:r w:rsidRPr="00CE5ACD">
        <w:rPr>
          <w:rFonts w:ascii="Times New Roman" w:hAnsi="Times New Roman" w:cs="Times New Roman"/>
          <w:sz w:val="24"/>
          <w:szCs w:val="24"/>
        </w:rPr>
        <w:t>“La Unidad de Atención y Reparación Integral a las Víctimas deberá diseñar con base en los principios de coordinación, concurrencia y subsidiariedad establecidos en la Constitución Política, una estrategia que permita articular la oferta pública de políticas nacionales, departamentales, distritales y municipales, en materia de ayuda humanitaria, atención, a</w:t>
      </w:r>
      <w:r w:rsidR="0023542D" w:rsidRPr="00CE5ACD">
        <w:rPr>
          <w:rFonts w:ascii="Times New Roman" w:hAnsi="Times New Roman" w:cs="Times New Roman"/>
          <w:sz w:val="24"/>
          <w:szCs w:val="24"/>
        </w:rPr>
        <w:t>sistencia y reparación integral”.</w:t>
      </w:r>
      <w:r w:rsidRPr="00CE5ACD">
        <w:rPr>
          <w:rFonts w:ascii="Times New Roman" w:hAnsi="Times New Roman" w:cs="Times New Roman"/>
          <w:sz w:val="24"/>
          <w:szCs w:val="24"/>
        </w:rPr>
        <w:t xml:space="preserve"> </w:t>
      </w:r>
      <w:r w:rsidR="0023542D" w:rsidRPr="00CE5ACD">
        <w:rPr>
          <w:rFonts w:ascii="Times New Roman" w:hAnsi="Times New Roman" w:cs="Times New Roman"/>
          <w:sz w:val="24"/>
          <w:szCs w:val="24"/>
        </w:rPr>
        <w:t xml:space="preserve">En relación con la caracterización, el numeral </w:t>
      </w:r>
      <w:r w:rsidRPr="00CE5ACD">
        <w:rPr>
          <w:rFonts w:ascii="Times New Roman" w:hAnsi="Times New Roman" w:cs="Times New Roman"/>
          <w:sz w:val="24"/>
          <w:szCs w:val="24"/>
        </w:rPr>
        <w:t>3.4.</w:t>
      </w:r>
      <w:r w:rsidR="0023542D" w:rsidRPr="00CE5ACD">
        <w:rPr>
          <w:rFonts w:ascii="Times New Roman" w:hAnsi="Times New Roman" w:cs="Times New Roman"/>
          <w:sz w:val="24"/>
          <w:szCs w:val="24"/>
        </w:rPr>
        <w:t xml:space="preserve"> de</w:t>
      </w:r>
      <w:r w:rsidR="00E14A9A" w:rsidRPr="00CE5ACD">
        <w:rPr>
          <w:rFonts w:ascii="Times New Roman" w:hAnsi="Times New Roman" w:cs="Times New Roman"/>
          <w:sz w:val="24"/>
          <w:szCs w:val="24"/>
        </w:rPr>
        <w:t>l mencionado</w:t>
      </w:r>
      <w:r w:rsidR="0023542D" w:rsidRPr="00CE5ACD">
        <w:rPr>
          <w:rFonts w:ascii="Times New Roman" w:hAnsi="Times New Roman" w:cs="Times New Roman"/>
          <w:sz w:val="24"/>
          <w:szCs w:val="24"/>
        </w:rPr>
        <w:t xml:space="preserve"> artículo plantea: “</w:t>
      </w:r>
      <w:r w:rsidRPr="00CE5ACD">
        <w:rPr>
          <w:rFonts w:ascii="Times New Roman" w:hAnsi="Times New Roman" w:cs="Times New Roman"/>
          <w:sz w:val="24"/>
          <w:szCs w:val="24"/>
        </w:rPr>
        <w:t>Delegar mediante convenios procesos de atención oportuna como lo es respecto de la caracterización de la condición de víctima y de la identificaci</w:t>
      </w:r>
      <w:r w:rsidR="0023542D" w:rsidRPr="00CE5ACD">
        <w:rPr>
          <w:rFonts w:ascii="Times New Roman" w:hAnsi="Times New Roman" w:cs="Times New Roman"/>
          <w:sz w:val="24"/>
          <w:szCs w:val="24"/>
        </w:rPr>
        <w:t>ón integral del núcleo familiar</w:t>
      </w:r>
      <w:r w:rsidRPr="00CE5ACD">
        <w:rPr>
          <w:rFonts w:ascii="Times New Roman" w:hAnsi="Times New Roman" w:cs="Times New Roman"/>
          <w:sz w:val="24"/>
          <w:szCs w:val="24"/>
        </w:rPr>
        <w:t>”</w:t>
      </w:r>
      <w:r w:rsidR="0023542D" w:rsidRPr="00CE5ACD">
        <w:rPr>
          <w:rFonts w:ascii="Times New Roman" w:hAnsi="Times New Roman" w:cs="Times New Roman"/>
          <w:sz w:val="24"/>
          <w:szCs w:val="24"/>
        </w:rPr>
        <w:t xml:space="preserve">. </w:t>
      </w:r>
      <w:r w:rsidRPr="00CE5ACD">
        <w:rPr>
          <w:rFonts w:ascii="Times New Roman" w:hAnsi="Times New Roman" w:cs="Times New Roman"/>
          <w:sz w:val="24"/>
          <w:szCs w:val="24"/>
        </w:rPr>
        <w:t xml:space="preserve"> Desde esta perspectiva, este documento constituye una herramienta fundamental para definir lineamientos de política pública que permita atender integralmente a las víctimas del conflicto en el ámbito municipal, regional y nacional. </w:t>
      </w:r>
    </w:p>
    <w:p w14:paraId="04B66D4C" w14:textId="77777777" w:rsidR="001B1169" w:rsidRPr="00CE5ACD" w:rsidRDefault="001B1169" w:rsidP="001B1169">
      <w:pPr>
        <w:spacing w:after="0" w:line="360" w:lineRule="auto"/>
        <w:jc w:val="both"/>
        <w:rPr>
          <w:rFonts w:ascii="Times New Roman" w:hAnsi="Times New Roman" w:cs="Times New Roman"/>
          <w:sz w:val="24"/>
          <w:szCs w:val="24"/>
        </w:rPr>
      </w:pPr>
    </w:p>
    <w:p w14:paraId="303DB5AB" w14:textId="02ADBF4A" w:rsidR="00203568" w:rsidRPr="00CE5ACD" w:rsidRDefault="00203568" w:rsidP="001B1169">
      <w:pPr>
        <w:spacing w:after="0" w:line="360" w:lineRule="auto"/>
        <w:jc w:val="both"/>
        <w:rPr>
          <w:rFonts w:ascii="Times New Roman" w:hAnsi="Times New Roman" w:cs="Times New Roman"/>
          <w:sz w:val="24"/>
          <w:szCs w:val="24"/>
        </w:rPr>
      </w:pPr>
      <w:r w:rsidRPr="00CE5ACD">
        <w:rPr>
          <w:rFonts w:ascii="Times New Roman" w:hAnsi="Times New Roman" w:cs="Times New Roman"/>
          <w:sz w:val="24"/>
          <w:szCs w:val="24"/>
        </w:rPr>
        <w:t xml:space="preserve">La estructura </w:t>
      </w:r>
      <w:r w:rsidR="007F3BCA" w:rsidRPr="00CE5ACD">
        <w:rPr>
          <w:rFonts w:ascii="Times New Roman" w:hAnsi="Times New Roman" w:cs="Times New Roman"/>
          <w:sz w:val="24"/>
          <w:szCs w:val="24"/>
        </w:rPr>
        <w:t xml:space="preserve">de este </w:t>
      </w:r>
      <w:r w:rsidRPr="00CE5ACD">
        <w:rPr>
          <w:rFonts w:ascii="Times New Roman" w:hAnsi="Times New Roman" w:cs="Times New Roman"/>
          <w:sz w:val="24"/>
          <w:szCs w:val="24"/>
        </w:rPr>
        <w:t>informe</w:t>
      </w:r>
      <w:r w:rsidR="0075753A">
        <w:rPr>
          <w:rFonts w:ascii="Times New Roman" w:hAnsi="Times New Roman" w:cs="Times New Roman"/>
          <w:sz w:val="24"/>
          <w:szCs w:val="24"/>
        </w:rPr>
        <w:t xml:space="preserve"> final</w:t>
      </w:r>
      <w:r w:rsidRPr="00CE5ACD">
        <w:rPr>
          <w:rFonts w:ascii="Times New Roman" w:hAnsi="Times New Roman" w:cs="Times New Roman"/>
          <w:sz w:val="24"/>
          <w:szCs w:val="24"/>
        </w:rPr>
        <w:t>,</w:t>
      </w:r>
      <w:r w:rsidR="00E14A9A" w:rsidRPr="00CE5ACD">
        <w:rPr>
          <w:rFonts w:ascii="Times New Roman" w:hAnsi="Times New Roman" w:cs="Times New Roman"/>
          <w:sz w:val="24"/>
          <w:szCs w:val="24"/>
        </w:rPr>
        <w:t xml:space="preserve"> </w:t>
      </w:r>
      <w:r w:rsidRPr="00CE5ACD">
        <w:rPr>
          <w:rFonts w:ascii="Times New Roman" w:hAnsi="Times New Roman" w:cs="Times New Roman"/>
          <w:sz w:val="24"/>
          <w:szCs w:val="24"/>
        </w:rPr>
        <w:t xml:space="preserve">concertado con el </w:t>
      </w:r>
      <w:r w:rsidR="0005682E" w:rsidRPr="00CE5ACD">
        <w:rPr>
          <w:rFonts w:ascii="Times New Roman" w:hAnsi="Times New Roman" w:cs="Times New Roman"/>
          <w:sz w:val="24"/>
          <w:szCs w:val="24"/>
        </w:rPr>
        <w:t xml:space="preserve">programa </w:t>
      </w:r>
      <w:r w:rsidRPr="00CE5ACD">
        <w:rPr>
          <w:rFonts w:ascii="Times New Roman" w:hAnsi="Times New Roman" w:cs="Times New Roman"/>
          <w:sz w:val="24"/>
          <w:szCs w:val="24"/>
        </w:rPr>
        <w:t>“Cauca Avanza Hacia la Reparación</w:t>
      </w:r>
      <w:r w:rsidR="003F30F8" w:rsidRPr="00CE5ACD">
        <w:rPr>
          <w:rFonts w:ascii="Times New Roman" w:hAnsi="Times New Roman" w:cs="Times New Roman"/>
          <w:sz w:val="24"/>
          <w:szCs w:val="24"/>
        </w:rPr>
        <w:t>,</w:t>
      </w:r>
      <w:r w:rsidRPr="00CE5ACD">
        <w:rPr>
          <w:rFonts w:ascii="Times New Roman" w:hAnsi="Times New Roman" w:cs="Times New Roman"/>
          <w:sz w:val="24"/>
          <w:szCs w:val="24"/>
        </w:rPr>
        <w:t xml:space="preserve"> Secretaría de Gobierno y Participación” adscrito a la Gobernación del Departamento del Cauca, </w:t>
      </w:r>
      <w:r w:rsidR="007F3BCA" w:rsidRPr="00CE5ACD">
        <w:rPr>
          <w:rFonts w:ascii="Times New Roman" w:hAnsi="Times New Roman" w:cs="Times New Roman"/>
          <w:sz w:val="24"/>
          <w:szCs w:val="24"/>
        </w:rPr>
        <w:t xml:space="preserve">tiene cuatro partes diferenciadas.  En la primera se </w:t>
      </w:r>
      <w:r w:rsidRPr="00CE5ACD">
        <w:rPr>
          <w:rFonts w:ascii="Times New Roman" w:hAnsi="Times New Roman" w:cs="Times New Roman"/>
          <w:sz w:val="24"/>
          <w:szCs w:val="24"/>
        </w:rPr>
        <w:t>examina el contexto</w:t>
      </w:r>
      <w:r w:rsidR="007F3BCA" w:rsidRPr="00CE5ACD">
        <w:rPr>
          <w:rFonts w:ascii="Times New Roman" w:hAnsi="Times New Roman" w:cs="Times New Roman"/>
          <w:sz w:val="24"/>
          <w:szCs w:val="24"/>
        </w:rPr>
        <w:t xml:space="preserve"> sociodemográfico del m</w:t>
      </w:r>
      <w:r w:rsidRPr="00CE5ACD">
        <w:rPr>
          <w:rFonts w:ascii="Times New Roman" w:hAnsi="Times New Roman" w:cs="Times New Roman"/>
          <w:sz w:val="24"/>
          <w:szCs w:val="24"/>
        </w:rPr>
        <w:t xml:space="preserve">unicipio de </w:t>
      </w:r>
      <w:r w:rsidR="0023542D" w:rsidRPr="00CE5ACD">
        <w:rPr>
          <w:rFonts w:ascii="Times New Roman" w:hAnsi="Times New Roman" w:cs="Times New Roman"/>
          <w:sz w:val="24"/>
          <w:szCs w:val="24"/>
        </w:rPr>
        <w:t>Sucre</w:t>
      </w:r>
      <w:r w:rsidR="007F3BCA" w:rsidRPr="00CE5ACD">
        <w:rPr>
          <w:rFonts w:ascii="Times New Roman" w:hAnsi="Times New Roman" w:cs="Times New Roman"/>
          <w:sz w:val="24"/>
          <w:szCs w:val="24"/>
        </w:rPr>
        <w:t>; en la segunda, se hace un</w:t>
      </w:r>
      <w:r w:rsidRPr="00CE5ACD">
        <w:rPr>
          <w:rFonts w:ascii="Times New Roman" w:hAnsi="Times New Roman" w:cs="Times New Roman"/>
          <w:sz w:val="24"/>
          <w:szCs w:val="24"/>
        </w:rPr>
        <w:t xml:space="preserve"> análisis de la din</w:t>
      </w:r>
      <w:r w:rsidR="007F3BCA" w:rsidRPr="00CE5ACD">
        <w:rPr>
          <w:rFonts w:ascii="Times New Roman" w:hAnsi="Times New Roman" w:cs="Times New Roman"/>
          <w:sz w:val="24"/>
          <w:szCs w:val="24"/>
        </w:rPr>
        <w:t>ámica del con</w:t>
      </w:r>
      <w:r w:rsidR="00D42B2C" w:rsidRPr="00CE5ACD">
        <w:rPr>
          <w:rFonts w:ascii="Times New Roman" w:hAnsi="Times New Roman" w:cs="Times New Roman"/>
          <w:sz w:val="24"/>
          <w:szCs w:val="24"/>
        </w:rPr>
        <w:t>flicto armado en este municipio;</w:t>
      </w:r>
      <w:r w:rsidR="007F3BCA" w:rsidRPr="00CE5ACD">
        <w:rPr>
          <w:rFonts w:ascii="Times New Roman" w:hAnsi="Times New Roman" w:cs="Times New Roman"/>
          <w:sz w:val="24"/>
          <w:szCs w:val="24"/>
        </w:rPr>
        <w:t xml:space="preserve"> en la tercera se presenta </w:t>
      </w:r>
      <w:r w:rsidRPr="00CE5ACD">
        <w:rPr>
          <w:rFonts w:ascii="Times New Roman" w:hAnsi="Times New Roman" w:cs="Times New Roman"/>
          <w:sz w:val="24"/>
          <w:szCs w:val="24"/>
        </w:rPr>
        <w:t xml:space="preserve">el análisis de los micro datos entregados por la Unidad para la Atención y Reparación Integral de las Víctimas. </w:t>
      </w:r>
      <w:r w:rsidR="00D42B2C" w:rsidRPr="00CE5ACD">
        <w:rPr>
          <w:rFonts w:ascii="Times New Roman" w:hAnsi="Times New Roman" w:cs="Times New Roman"/>
          <w:sz w:val="24"/>
          <w:szCs w:val="24"/>
        </w:rPr>
        <w:t xml:space="preserve">Finalmente, en la última parte </w:t>
      </w:r>
      <w:r w:rsidR="0075753A">
        <w:rPr>
          <w:rFonts w:ascii="Times New Roman" w:hAnsi="Times New Roman" w:cs="Times New Roman"/>
          <w:sz w:val="24"/>
          <w:szCs w:val="24"/>
        </w:rPr>
        <w:t>se presentan</w:t>
      </w:r>
      <w:r w:rsidRPr="00CE5ACD">
        <w:rPr>
          <w:rFonts w:ascii="Times New Roman" w:hAnsi="Times New Roman" w:cs="Times New Roman"/>
          <w:sz w:val="24"/>
          <w:szCs w:val="24"/>
        </w:rPr>
        <w:t xml:space="preserve"> conclusiones y recomendaciones que destacan </w:t>
      </w:r>
      <w:r w:rsidRPr="00CE5ACD">
        <w:rPr>
          <w:rFonts w:ascii="Times New Roman" w:hAnsi="Times New Roman" w:cs="Times New Roman"/>
          <w:sz w:val="24"/>
          <w:szCs w:val="24"/>
        </w:rPr>
        <w:lastRenderedPageBreak/>
        <w:t xml:space="preserve">algunos datos centrales sobre la caracterización de la población víctima, personas y hogares, y su condición actual como insumos vitales para establecer unos lineamientos de política municipal y regional que contribuyan a la atención y reparación integral de las víctimas. </w:t>
      </w:r>
    </w:p>
    <w:p w14:paraId="658BB7A7" w14:textId="77777777" w:rsidR="001B1169" w:rsidRPr="00CE5ACD" w:rsidRDefault="001B1169" w:rsidP="001B1169">
      <w:pPr>
        <w:spacing w:after="0" w:line="360" w:lineRule="auto"/>
        <w:jc w:val="both"/>
        <w:rPr>
          <w:rFonts w:ascii="Times New Roman" w:hAnsi="Times New Roman" w:cs="Times New Roman"/>
          <w:sz w:val="24"/>
          <w:szCs w:val="24"/>
        </w:rPr>
      </w:pPr>
    </w:p>
    <w:p w14:paraId="26081A21" w14:textId="61F4CD92" w:rsidR="00203568" w:rsidRPr="00CE5ACD" w:rsidRDefault="00203568" w:rsidP="001B1169">
      <w:pPr>
        <w:spacing w:after="0" w:line="360" w:lineRule="auto"/>
        <w:jc w:val="both"/>
        <w:rPr>
          <w:rFonts w:ascii="Times New Roman" w:hAnsi="Times New Roman" w:cs="Times New Roman"/>
          <w:sz w:val="24"/>
          <w:szCs w:val="24"/>
        </w:rPr>
      </w:pPr>
      <w:r w:rsidRPr="00CE5ACD">
        <w:rPr>
          <w:rFonts w:ascii="Times New Roman" w:hAnsi="Times New Roman" w:cs="Times New Roman"/>
          <w:sz w:val="24"/>
          <w:szCs w:val="24"/>
        </w:rPr>
        <w:t>Metodológicamente se debe reconocer que la información asociada al conflicto armado, el desplazamiento y la condición de vulnerabilidad de la población en los municipios</w:t>
      </w:r>
      <w:r w:rsidR="00D42B2C" w:rsidRPr="00CE5ACD">
        <w:rPr>
          <w:rFonts w:ascii="Times New Roman" w:hAnsi="Times New Roman" w:cs="Times New Roman"/>
          <w:sz w:val="24"/>
          <w:szCs w:val="24"/>
        </w:rPr>
        <w:t xml:space="preserve"> del </w:t>
      </w:r>
      <w:r w:rsidR="0031260A">
        <w:rPr>
          <w:rFonts w:ascii="Times New Roman" w:hAnsi="Times New Roman" w:cs="Times New Roman"/>
          <w:sz w:val="24"/>
          <w:szCs w:val="24"/>
        </w:rPr>
        <w:t>d</w:t>
      </w:r>
      <w:r w:rsidR="00D42B2C" w:rsidRPr="00CE5ACD">
        <w:rPr>
          <w:rFonts w:ascii="Times New Roman" w:hAnsi="Times New Roman" w:cs="Times New Roman"/>
          <w:sz w:val="24"/>
          <w:szCs w:val="24"/>
        </w:rPr>
        <w:t xml:space="preserve">epartamento del </w:t>
      </w:r>
      <w:r w:rsidR="0031260A">
        <w:rPr>
          <w:rFonts w:ascii="Times New Roman" w:hAnsi="Times New Roman" w:cs="Times New Roman"/>
          <w:sz w:val="24"/>
          <w:szCs w:val="24"/>
        </w:rPr>
        <w:t>C</w:t>
      </w:r>
      <w:r w:rsidR="00D42B2C" w:rsidRPr="00CE5ACD">
        <w:rPr>
          <w:rFonts w:ascii="Times New Roman" w:hAnsi="Times New Roman" w:cs="Times New Roman"/>
          <w:sz w:val="24"/>
          <w:szCs w:val="24"/>
        </w:rPr>
        <w:t>auca</w:t>
      </w:r>
      <w:r w:rsidRPr="00CE5ACD">
        <w:rPr>
          <w:rFonts w:ascii="Times New Roman" w:hAnsi="Times New Roman" w:cs="Times New Roman"/>
          <w:sz w:val="24"/>
          <w:szCs w:val="24"/>
        </w:rPr>
        <w:t xml:space="preserve"> sigue siendo dispersa y desactualizada.</w:t>
      </w:r>
      <w:r w:rsidR="003F30F8" w:rsidRPr="00CE5ACD">
        <w:rPr>
          <w:rFonts w:ascii="Times New Roman" w:hAnsi="Times New Roman" w:cs="Times New Roman"/>
          <w:sz w:val="24"/>
          <w:szCs w:val="24"/>
        </w:rPr>
        <w:t xml:space="preserve"> </w:t>
      </w:r>
      <w:r w:rsidRPr="00CE5ACD">
        <w:rPr>
          <w:rFonts w:ascii="Times New Roman" w:hAnsi="Times New Roman" w:cs="Times New Roman"/>
          <w:sz w:val="24"/>
          <w:szCs w:val="24"/>
        </w:rPr>
        <w:t xml:space="preserve">Ello se debe </w:t>
      </w:r>
      <w:r w:rsidR="00D42B2C" w:rsidRPr="00CE5ACD">
        <w:rPr>
          <w:rFonts w:ascii="Times New Roman" w:hAnsi="Times New Roman" w:cs="Times New Roman"/>
          <w:sz w:val="24"/>
          <w:szCs w:val="24"/>
        </w:rPr>
        <w:t>probablemente</w:t>
      </w:r>
      <w:r w:rsidRPr="00CE5ACD">
        <w:rPr>
          <w:rFonts w:ascii="Times New Roman" w:hAnsi="Times New Roman" w:cs="Times New Roman"/>
          <w:sz w:val="24"/>
          <w:szCs w:val="24"/>
        </w:rPr>
        <w:t xml:space="preserve"> a la dinámica y la situación cambiante y móvil que presenta cada uno de los municipios y que revela diversas caracterizaciones que ameritan mayor profundidad y sistematización. Con todo, este tipo de informe constituye un insumo importante como línea base que a nivel institucional sirve para llevar a cabo actualizaciones y monitoreo posteriores. </w:t>
      </w:r>
    </w:p>
    <w:p w14:paraId="3C11609A" w14:textId="77777777" w:rsidR="001B1169" w:rsidRPr="00CE5ACD" w:rsidRDefault="001B1169" w:rsidP="001B1169">
      <w:pPr>
        <w:spacing w:after="0" w:line="360" w:lineRule="auto"/>
        <w:jc w:val="both"/>
        <w:rPr>
          <w:rFonts w:ascii="Times New Roman" w:hAnsi="Times New Roman" w:cs="Times New Roman"/>
          <w:sz w:val="24"/>
          <w:szCs w:val="24"/>
        </w:rPr>
      </w:pPr>
    </w:p>
    <w:p w14:paraId="193CC3D8" w14:textId="7F79F3AC" w:rsidR="00FD3488" w:rsidRPr="00CE5ACD" w:rsidRDefault="00203568" w:rsidP="001B1169">
      <w:pPr>
        <w:spacing w:after="0" w:line="360" w:lineRule="auto"/>
        <w:jc w:val="both"/>
        <w:rPr>
          <w:rFonts w:ascii="Times New Roman" w:hAnsi="Times New Roman" w:cs="Times New Roman"/>
          <w:sz w:val="24"/>
          <w:szCs w:val="24"/>
        </w:rPr>
      </w:pPr>
      <w:r w:rsidRPr="00CE5ACD">
        <w:rPr>
          <w:rFonts w:ascii="Times New Roman" w:hAnsi="Times New Roman" w:cs="Times New Roman"/>
          <w:sz w:val="24"/>
          <w:szCs w:val="24"/>
        </w:rPr>
        <w:t>Este análisis</w:t>
      </w:r>
      <w:r w:rsidR="00BA774A" w:rsidRPr="00CE5ACD">
        <w:rPr>
          <w:rFonts w:ascii="Times New Roman" w:hAnsi="Times New Roman" w:cs="Times New Roman"/>
          <w:sz w:val="24"/>
          <w:szCs w:val="24"/>
        </w:rPr>
        <w:t xml:space="preserve"> final</w:t>
      </w:r>
      <w:r w:rsidRPr="00CE5ACD">
        <w:rPr>
          <w:rFonts w:ascii="Times New Roman" w:hAnsi="Times New Roman" w:cs="Times New Roman"/>
          <w:sz w:val="24"/>
          <w:szCs w:val="24"/>
        </w:rPr>
        <w:t xml:space="preserve"> se fundamentó en los micro datos que se obtuvieron de La Unidad de Atención y Reparación Integral a las Víctimas, los cuales se lograron mediante  encuestas realizadas a personas que respondieron a los módulos de datos básicos, características generales, entornos y reubicaciones, educación, salud, rehabilitación, fuerza de trabajo, otros ingresos, ayuda humanitaria, justicia, medidas de protección e indemnizaciones; y un total de </w:t>
      </w:r>
      <w:r w:rsidR="00D42B2C" w:rsidRPr="00CE5ACD">
        <w:rPr>
          <w:rFonts w:ascii="Times New Roman" w:hAnsi="Times New Roman" w:cs="Times New Roman"/>
          <w:sz w:val="24"/>
          <w:szCs w:val="24"/>
        </w:rPr>
        <w:t>166</w:t>
      </w:r>
      <w:r w:rsidRPr="00CE5ACD">
        <w:rPr>
          <w:rFonts w:ascii="Times New Roman" w:hAnsi="Times New Roman" w:cs="Times New Roman"/>
          <w:sz w:val="24"/>
          <w:szCs w:val="24"/>
        </w:rPr>
        <w:t xml:space="preserve"> hogares que respondieron a los módulos de identificación, vivienda, datos del hogar, reunificación familiar, alimentación, despojo y abandono de tierras y j</w:t>
      </w:r>
      <w:r w:rsidR="00D42B2C" w:rsidRPr="00CE5ACD">
        <w:rPr>
          <w:rFonts w:ascii="Times New Roman" w:hAnsi="Times New Roman" w:cs="Times New Roman"/>
          <w:sz w:val="24"/>
          <w:szCs w:val="24"/>
        </w:rPr>
        <w:t>usticia, hasta diciembre de 2016</w:t>
      </w:r>
      <w:r w:rsidRPr="00CE5ACD">
        <w:rPr>
          <w:rFonts w:ascii="Times New Roman" w:hAnsi="Times New Roman" w:cs="Times New Roman"/>
          <w:sz w:val="24"/>
          <w:szCs w:val="24"/>
        </w:rPr>
        <w:t>. Además de esta fuente</w:t>
      </w:r>
      <w:r w:rsidR="00FD3488" w:rsidRPr="00CE5ACD">
        <w:rPr>
          <w:rFonts w:ascii="Times New Roman" w:hAnsi="Times New Roman" w:cs="Times New Roman"/>
          <w:sz w:val="24"/>
          <w:szCs w:val="24"/>
        </w:rPr>
        <w:t>,</w:t>
      </w:r>
      <w:r w:rsidRPr="00CE5ACD">
        <w:rPr>
          <w:rFonts w:ascii="Times New Roman" w:hAnsi="Times New Roman" w:cs="Times New Roman"/>
          <w:sz w:val="24"/>
          <w:szCs w:val="24"/>
        </w:rPr>
        <w:t xml:space="preserve"> se </w:t>
      </w:r>
      <w:r w:rsidR="00FD3488" w:rsidRPr="00CE5ACD">
        <w:rPr>
          <w:rFonts w:ascii="Times New Roman" w:hAnsi="Times New Roman" w:cs="Times New Roman"/>
          <w:sz w:val="24"/>
          <w:szCs w:val="24"/>
        </w:rPr>
        <w:t>realizó una jornada de socialización de los datos a la Mesa Municipal de Víctimas</w:t>
      </w:r>
      <w:r w:rsidR="00AE3B1B" w:rsidRPr="00CE5ACD">
        <w:rPr>
          <w:rFonts w:ascii="Times New Roman" w:hAnsi="Times New Roman" w:cs="Times New Roman"/>
          <w:sz w:val="24"/>
          <w:szCs w:val="24"/>
        </w:rPr>
        <w:t xml:space="preserve"> el día 27 de septiembre de 2019</w:t>
      </w:r>
      <w:r w:rsidR="00FD3488" w:rsidRPr="00CE5ACD">
        <w:rPr>
          <w:rFonts w:ascii="Times New Roman" w:hAnsi="Times New Roman" w:cs="Times New Roman"/>
          <w:sz w:val="24"/>
          <w:szCs w:val="24"/>
        </w:rPr>
        <w:t xml:space="preserve">, donde se pudo comprobar la pertinencia y la veracidad de la información levantada en campo. </w:t>
      </w:r>
      <w:r w:rsidR="00AE3B1B" w:rsidRPr="00CE5ACD">
        <w:rPr>
          <w:rFonts w:ascii="Times New Roman" w:hAnsi="Times New Roman" w:cs="Times New Roman"/>
          <w:sz w:val="24"/>
          <w:szCs w:val="24"/>
        </w:rPr>
        <w:t xml:space="preserve"> </w:t>
      </w:r>
      <w:r w:rsidR="00FD3488" w:rsidRPr="00CE5ACD">
        <w:rPr>
          <w:rFonts w:ascii="Times New Roman" w:hAnsi="Times New Roman" w:cs="Times New Roman"/>
          <w:sz w:val="24"/>
          <w:szCs w:val="24"/>
        </w:rPr>
        <w:t>Este  ejercicio permitió completar y complementar los</w:t>
      </w:r>
      <w:r w:rsidRPr="00CE5ACD">
        <w:rPr>
          <w:rFonts w:ascii="Times New Roman" w:hAnsi="Times New Roman" w:cs="Times New Roman"/>
          <w:sz w:val="24"/>
          <w:szCs w:val="24"/>
        </w:rPr>
        <w:t xml:space="preserve"> planteamientos establecidos estadísticamente. </w:t>
      </w:r>
    </w:p>
    <w:p w14:paraId="01B3D31C" w14:textId="77777777" w:rsidR="001B1169" w:rsidRPr="00CE5ACD" w:rsidRDefault="001B1169" w:rsidP="001B1169">
      <w:pPr>
        <w:spacing w:after="0" w:line="360" w:lineRule="auto"/>
        <w:jc w:val="both"/>
        <w:rPr>
          <w:rFonts w:ascii="Times New Roman" w:hAnsi="Times New Roman" w:cs="Times New Roman"/>
          <w:sz w:val="24"/>
          <w:szCs w:val="24"/>
        </w:rPr>
      </w:pPr>
    </w:p>
    <w:p w14:paraId="09B935F4" w14:textId="5B098107" w:rsidR="00203568" w:rsidRPr="00CE5ACD" w:rsidRDefault="007D4A8D" w:rsidP="001B1169">
      <w:pPr>
        <w:spacing w:after="0" w:line="360" w:lineRule="auto"/>
        <w:jc w:val="both"/>
        <w:rPr>
          <w:rFonts w:ascii="Times New Roman" w:hAnsi="Times New Roman" w:cs="Times New Roman"/>
          <w:sz w:val="24"/>
          <w:szCs w:val="24"/>
        </w:rPr>
      </w:pPr>
      <w:r w:rsidRPr="00CE5ACD">
        <w:rPr>
          <w:rFonts w:ascii="Times New Roman" w:hAnsi="Times New Roman" w:cs="Times New Roman"/>
          <w:sz w:val="24"/>
          <w:szCs w:val="24"/>
        </w:rPr>
        <w:t>En términos generales</w:t>
      </w:r>
      <w:r w:rsidR="00203568" w:rsidRPr="00CE5ACD">
        <w:rPr>
          <w:rFonts w:ascii="Times New Roman" w:hAnsi="Times New Roman" w:cs="Times New Roman"/>
          <w:sz w:val="24"/>
          <w:szCs w:val="24"/>
        </w:rPr>
        <w:t xml:space="preserve">, el </w:t>
      </w:r>
      <w:r w:rsidR="0005682E" w:rsidRPr="00CE5ACD">
        <w:rPr>
          <w:rFonts w:ascii="Times New Roman" w:hAnsi="Times New Roman" w:cs="Times New Roman"/>
          <w:sz w:val="24"/>
          <w:szCs w:val="24"/>
        </w:rPr>
        <w:t xml:space="preserve">municipio </w:t>
      </w:r>
      <w:r w:rsidR="00203568" w:rsidRPr="00CE5ACD">
        <w:rPr>
          <w:rFonts w:ascii="Times New Roman" w:hAnsi="Times New Roman" w:cs="Times New Roman"/>
          <w:sz w:val="24"/>
          <w:szCs w:val="24"/>
        </w:rPr>
        <w:t xml:space="preserve">de </w:t>
      </w:r>
      <w:r w:rsidR="0023542D" w:rsidRPr="00CE5ACD">
        <w:rPr>
          <w:rFonts w:ascii="Times New Roman" w:hAnsi="Times New Roman" w:cs="Times New Roman"/>
          <w:sz w:val="24"/>
          <w:szCs w:val="24"/>
        </w:rPr>
        <w:t>Sucre</w:t>
      </w:r>
      <w:r w:rsidR="00203568" w:rsidRPr="00CE5ACD">
        <w:rPr>
          <w:rFonts w:ascii="Times New Roman" w:hAnsi="Times New Roman" w:cs="Times New Roman"/>
          <w:sz w:val="24"/>
          <w:szCs w:val="24"/>
        </w:rPr>
        <w:t xml:space="preserve"> enseña algunas constantes ya reveladas en otros municipios como el hecho que la mayoría de</w:t>
      </w:r>
      <w:r w:rsidRPr="00CE5ACD">
        <w:rPr>
          <w:rFonts w:ascii="Times New Roman" w:hAnsi="Times New Roman" w:cs="Times New Roman"/>
          <w:sz w:val="24"/>
          <w:szCs w:val="24"/>
        </w:rPr>
        <w:t xml:space="preserve"> la</w:t>
      </w:r>
      <w:r w:rsidR="00203568" w:rsidRPr="00CE5ACD">
        <w:rPr>
          <w:rFonts w:ascii="Times New Roman" w:hAnsi="Times New Roman" w:cs="Times New Roman"/>
          <w:sz w:val="24"/>
          <w:szCs w:val="24"/>
        </w:rPr>
        <w:t xml:space="preserve"> pobla</w:t>
      </w:r>
      <w:r w:rsidR="00D42B2C" w:rsidRPr="00CE5ACD">
        <w:rPr>
          <w:rFonts w:ascii="Times New Roman" w:hAnsi="Times New Roman" w:cs="Times New Roman"/>
          <w:sz w:val="24"/>
          <w:szCs w:val="24"/>
        </w:rPr>
        <w:t>ción víctima —en este caso el 89,2</w:t>
      </w:r>
      <w:r w:rsidR="00203568" w:rsidRPr="00CE5ACD">
        <w:rPr>
          <w:rFonts w:ascii="Times New Roman" w:hAnsi="Times New Roman" w:cs="Times New Roman"/>
          <w:sz w:val="24"/>
          <w:szCs w:val="24"/>
        </w:rPr>
        <w:t xml:space="preserve"> % </w:t>
      </w:r>
      <w:r w:rsidR="00D42B2C" w:rsidRPr="00CE5ACD">
        <w:rPr>
          <w:rFonts w:ascii="Times New Roman" w:hAnsi="Times New Roman" w:cs="Times New Roman"/>
          <w:sz w:val="24"/>
          <w:szCs w:val="24"/>
        </w:rPr>
        <w:t xml:space="preserve">de la población encuestada </w:t>
      </w:r>
      <w:r w:rsidR="00203568" w:rsidRPr="00CE5ACD">
        <w:rPr>
          <w:rFonts w:ascii="Times New Roman" w:hAnsi="Times New Roman" w:cs="Times New Roman"/>
          <w:sz w:val="24"/>
          <w:szCs w:val="24"/>
        </w:rPr>
        <w:t xml:space="preserve">se </w:t>
      </w:r>
      <w:r w:rsidR="00D42B2C" w:rsidRPr="00CE5ACD">
        <w:rPr>
          <w:rFonts w:ascii="Times New Roman" w:hAnsi="Times New Roman" w:cs="Times New Roman"/>
          <w:sz w:val="24"/>
          <w:szCs w:val="24"/>
        </w:rPr>
        <w:t>percibe víctima del conflicto armado</w:t>
      </w:r>
      <w:r w:rsidR="00203568" w:rsidRPr="00CE5ACD">
        <w:rPr>
          <w:rFonts w:ascii="Times New Roman" w:hAnsi="Times New Roman" w:cs="Times New Roman"/>
          <w:sz w:val="24"/>
          <w:szCs w:val="24"/>
        </w:rPr>
        <w:t>—</w:t>
      </w:r>
      <w:r w:rsidR="00FD3488" w:rsidRPr="00CE5ACD">
        <w:rPr>
          <w:rFonts w:ascii="Times New Roman" w:hAnsi="Times New Roman" w:cs="Times New Roman"/>
          <w:sz w:val="24"/>
          <w:szCs w:val="24"/>
        </w:rPr>
        <w:t>no recibió</w:t>
      </w:r>
      <w:r w:rsidR="00203568" w:rsidRPr="00CE5ACD">
        <w:rPr>
          <w:rFonts w:ascii="Times New Roman" w:hAnsi="Times New Roman" w:cs="Times New Roman"/>
          <w:sz w:val="24"/>
          <w:szCs w:val="24"/>
        </w:rPr>
        <w:t xml:space="preserve"> atención y reparación integral en </w:t>
      </w:r>
      <w:r w:rsidRPr="00CE5ACD">
        <w:rPr>
          <w:rFonts w:ascii="Times New Roman" w:hAnsi="Times New Roman" w:cs="Times New Roman"/>
          <w:sz w:val="24"/>
          <w:szCs w:val="24"/>
        </w:rPr>
        <w:t>su</w:t>
      </w:r>
      <w:r w:rsidR="00203568" w:rsidRPr="00CE5ACD">
        <w:rPr>
          <w:rFonts w:ascii="Times New Roman" w:hAnsi="Times New Roman" w:cs="Times New Roman"/>
          <w:sz w:val="24"/>
          <w:szCs w:val="24"/>
        </w:rPr>
        <w:t xml:space="preserve"> municipio. La precaria atención institucional que probablemente ilustra la desconfianza de los pobladores hacia la institucionalidad contrasta con la tendencia que las familias busquen reunificarse y reencontrarse con su red familiar y de amigos donde </w:t>
      </w:r>
      <w:r w:rsidR="00203568" w:rsidRPr="00CE5ACD">
        <w:rPr>
          <w:rFonts w:ascii="Times New Roman" w:hAnsi="Times New Roman" w:cs="Times New Roman"/>
          <w:sz w:val="24"/>
          <w:szCs w:val="24"/>
        </w:rPr>
        <w:lastRenderedPageBreak/>
        <w:t xml:space="preserve">encuentran seguramente un nicho de mayor seguridad y adaptación ante la situación opresiva del conflicto. </w:t>
      </w:r>
      <w:r w:rsidR="003F30F8" w:rsidRPr="00CE5ACD">
        <w:rPr>
          <w:rFonts w:ascii="Times New Roman" w:hAnsi="Times New Roman" w:cs="Times New Roman"/>
          <w:sz w:val="24"/>
          <w:szCs w:val="24"/>
        </w:rPr>
        <w:t xml:space="preserve"> </w:t>
      </w:r>
      <w:r w:rsidR="00203568" w:rsidRPr="00CE5ACD">
        <w:rPr>
          <w:rFonts w:ascii="Times New Roman" w:hAnsi="Times New Roman" w:cs="Times New Roman"/>
          <w:sz w:val="24"/>
          <w:szCs w:val="24"/>
        </w:rPr>
        <w:t xml:space="preserve">El nivel educativo de la población sigue siendo básico en su mayoría y la atención en salud para las víctimas ha sido altamente desatendida, especialmente </w:t>
      </w:r>
      <w:r w:rsidRPr="00CE5ACD">
        <w:rPr>
          <w:rFonts w:ascii="Times New Roman" w:hAnsi="Times New Roman" w:cs="Times New Roman"/>
          <w:sz w:val="24"/>
          <w:szCs w:val="24"/>
        </w:rPr>
        <w:t>en su recuperación emocional</w:t>
      </w:r>
      <w:r w:rsidR="00203568" w:rsidRPr="00CE5ACD">
        <w:rPr>
          <w:rFonts w:ascii="Times New Roman" w:hAnsi="Times New Roman" w:cs="Times New Roman"/>
          <w:sz w:val="24"/>
          <w:szCs w:val="24"/>
        </w:rPr>
        <w:t>. En lo económico</w:t>
      </w:r>
      <w:r w:rsidR="003F30F8" w:rsidRPr="00CE5ACD">
        <w:rPr>
          <w:rFonts w:ascii="Times New Roman" w:hAnsi="Times New Roman" w:cs="Times New Roman"/>
          <w:sz w:val="24"/>
          <w:szCs w:val="24"/>
        </w:rPr>
        <w:t>,</w:t>
      </w:r>
      <w:r w:rsidR="00203568" w:rsidRPr="00CE5ACD">
        <w:rPr>
          <w:rFonts w:ascii="Times New Roman" w:hAnsi="Times New Roman" w:cs="Times New Roman"/>
          <w:sz w:val="24"/>
          <w:szCs w:val="24"/>
        </w:rPr>
        <w:t xml:space="preserve"> el </w:t>
      </w:r>
      <w:r w:rsidRPr="00CE5ACD">
        <w:rPr>
          <w:rFonts w:ascii="Times New Roman" w:hAnsi="Times New Roman" w:cs="Times New Roman"/>
          <w:sz w:val="24"/>
          <w:szCs w:val="24"/>
        </w:rPr>
        <w:t>62,2</w:t>
      </w:r>
      <w:r w:rsidR="00203568" w:rsidRPr="00CE5ACD">
        <w:rPr>
          <w:rFonts w:ascii="Times New Roman" w:hAnsi="Times New Roman" w:cs="Times New Roman"/>
          <w:sz w:val="24"/>
          <w:szCs w:val="24"/>
        </w:rPr>
        <w:t>% de los encuestados r</w:t>
      </w:r>
      <w:r w:rsidR="003F30F8" w:rsidRPr="00CE5ACD">
        <w:rPr>
          <w:rFonts w:ascii="Times New Roman" w:hAnsi="Times New Roman" w:cs="Times New Roman"/>
          <w:sz w:val="24"/>
          <w:szCs w:val="24"/>
        </w:rPr>
        <w:t>eportan actividades de jornaleo</w:t>
      </w:r>
      <w:r w:rsidR="00203568" w:rsidRPr="00CE5ACD">
        <w:rPr>
          <w:rFonts w:ascii="Times New Roman" w:hAnsi="Times New Roman" w:cs="Times New Roman"/>
          <w:sz w:val="24"/>
          <w:szCs w:val="24"/>
        </w:rPr>
        <w:t xml:space="preserve"> y el </w:t>
      </w:r>
      <w:r w:rsidRPr="00CE5ACD">
        <w:rPr>
          <w:rFonts w:ascii="Times New Roman" w:hAnsi="Times New Roman" w:cs="Times New Roman"/>
          <w:sz w:val="24"/>
          <w:szCs w:val="24"/>
        </w:rPr>
        <w:t>1</w:t>
      </w:r>
      <w:r w:rsidR="00203568" w:rsidRPr="00CE5ACD">
        <w:rPr>
          <w:rFonts w:ascii="Times New Roman" w:hAnsi="Times New Roman" w:cs="Times New Roman"/>
          <w:sz w:val="24"/>
          <w:szCs w:val="24"/>
        </w:rPr>
        <w:t>8</w:t>
      </w:r>
      <w:r w:rsidRPr="00CE5ACD">
        <w:rPr>
          <w:rFonts w:ascii="Times New Roman" w:hAnsi="Times New Roman" w:cs="Times New Roman"/>
          <w:sz w:val="24"/>
          <w:szCs w:val="24"/>
        </w:rPr>
        <w:t>,9</w:t>
      </w:r>
      <w:r w:rsidR="00203568" w:rsidRPr="00CE5ACD">
        <w:rPr>
          <w:rFonts w:ascii="Times New Roman" w:hAnsi="Times New Roman" w:cs="Times New Roman"/>
          <w:sz w:val="24"/>
          <w:szCs w:val="24"/>
        </w:rPr>
        <w:t xml:space="preserve"> % trabajan por cuenta propia, </w:t>
      </w:r>
      <w:r w:rsidR="003F30F8" w:rsidRPr="00CE5ACD">
        <w:rPr>
          <w:rFonts w:ascii="Times New Roman" w:hAnsi="Times New Roman" w:cs="Times New Roman"/>
          <w:sz w:val="24"/>
          <w:szCs w:val="24"/>
        </w:rPr>
        <w:t>lo que significa que</w:t>
      </w:r>
      <w:r w:rsidR="00203568" w:rsidRPr="00CE5ACD">
        <w:rPr>
          <w:rFonts w:ascii="Times New Roman" w:hAnsi="Times New Roman" w:cs="Times New Roman"/>
          <w:sz w:val="24"/>
          <w:szCs w:val="24"/>
        </w:rPr>
        <w:t xml:space="preserve"> depende</w:t>
      </w:r>
      <w:r w:rsidR="003F30F8" w:rsidRPr="00CE5ACD">
        <w:rPr>
          <w:rFonts w:ascii="Times New Roman" w:hAnsi="Times New Roman" w:cs="Times New Roman"/>
          <w:sz w:val="24"/>
          <w:szCs w:val="24"/>
        </w:rPr>
        <w:t>n</w:t>
      </w:r>
      <w:r w:rsidR="00203568" w:rsidRPr="00CE5ACD">
        <w:rPr>
          <w:rFonts w:ascii="Times New Roman" w:hAnsi="Times New Roman" w:cs="Times New Roman"/>
          <w:sz w:val="24"/>
          <w:szCs w:val="24"/>
        </w:rPr>
        <w:t xml:space="preserve"> </w:t>
      </w:r>
      <w:r w:rsidR="00A16A18" w:rsidRPr="00CE5ACD">
        <w:rPr>
          <w:rFonts w:ascii="Times New Roman" w:hAnsi="Times New Roman" w:cs="Times New Roman"/>
          <w:sz w:val="24"/>
          <w:szCs w:val="24"/>
        </w:rPr>
        <w:t xml:space="preserve">principalmente </w:t>
      </w:r>
      <w:r w:rsidRPr="00CE5ACD">
        <w:rPr>
          <w:rFonts w:ascii="Times New Roman" w:hAnsi="Times New Roman" w:cs="Times New Roman"/>
          <w:sz w:val="24"/>
          <w:szCs w:val="24"/>
        </w:rPr>
        <w:t>de la producción de</w:t>
      </w:r>
      <w:r w:rsidR="00203568" w:rsidRPr="00CE5ACD">
        <w:rPr>
          <w:rFonts w:ascii="Times New Roman" w:hAnsi="Times New Roman" w:cs="Times New Roman"/>
          <w:sz w:val="24"/>
          <w:szCs w:val="24"/>
        </w:rPr>
        <w:t xml:space="preserve"> sus parcelas.</w:t>
      </w:r>
    </w:p>
    <w:p w14:paraId="6AB68082" w14:textId="77777777" w:rsidR="001B1169" w:rsidRPr="00CE5ACD" w:rsidRDefault="001B1169" w:rsidP="001B1169">
      <w:pPr>
        <w:spacing w:after="0" w:line="360" w:lineRule="auto"/>
        <w:jc w:val="both"/>
        <w:rPr>
          <w:rFonts w:ascii="Times New Roman" w:hAnsi="Times New Roman" w:cs="Times New Roman"/>
          <w:sz w:val="24"/>
          <w:szCs w:val="24"/>
        </w:rPr>
      </w:pPr>
    </w:p>
    <w:p w14:paraId="1B63B7EE" w14:textId="1DB96FA4" w:rsidR="00827F36" w:rsidRPr="00CE5ACD" w:rsidRDefault="00203568" w:rsidP="001B1169">
      <w:pPr>
        <w:spacing w:after="0" w:line="360" w:lineRule="auto"/>
        <w:jc w:val="both"/>
        <w:rPr>
          <w:rFonts w:ascii="Times New Roman" w:hAnsi="Times New Roman" w:cs="Times New Roman"/>
          <w:sz w:val="24"/>
          <w:szCs w:val="24"/>
        </w:rPr>
      </w:pPr>
      <w:r w:rsidRPr="00CE5ACD">
        <w:rPr>
          <w:rFonts w:ascii="Times New Roman" w:hAnsi="Times New Roman" w:cs="Times New Roman"/>
          <w:sz w:val="24"/>
          <w:szCs w:val="24"/>
        </w:rPr>
        <w:t xml:space="preserve">Este ejercicio de identificar constantes generales para el municipio, sin embargo, marca una potencialidad para invertir los indicadores que a continuación se detallan y fortalecer aquellos que marcan una tendencia </w:t>
      </w:r>
      <w:r w:rsidR="00A16A18" w:rsidRPr="00CE5ACD">
        <w:rPr>
          <w:rFonts w:ascii="Times New Roman" w:hAnsi="Times New Roman" w:cs="Times New Roman"/>
          <w:sz w:val="24"/>
          <w:szCs w:val="24"/>
        </w:rPr>
        <w:t>hacia el</w:t>
      </w:r>
      <w:r w:rsidRPr="00CE5ACD">
        <w:rPr>
          <w:rFonts w:ascii="Times New Roman" w:hAnsi="Times New Roman" w:cs="Times New Roman"/>
          <w:sz w:val="24"/>
          <w:szCs w:val="24"/>
        </w:rPr>
        <w:t xml:space="preserve"> mejoramiento de las condiciones sociales de la población víctima; información que seguramente también servirá como línea base para establecer lineamientos de política social a nivel municipal. </w:t>
      </w:r>
      <w:r w:rsidR="00827F36" w:rsidRPr="00CE5ACD">
        <w:rPr>
          <w:rFonts w:ascii="Times New Roman" w:hAnsi="Times New Roman" w:cs="Times New Roman"/>
          <w:sz w:val="24"/>
          <w:szCs w:val="24"/>
        </w:rPr>
        <w:t xml:space="preserve"> Por esta razón, este documento</w:t>
      </w:r>
      <w:r w:rsidRPr="00CE5ACD">
        <w:rPr>
          <w:rFonts w:ascii="Times New Roman" w:hAnsi="Times New Roman" w:cs="Times New Roman"/>
          <w:sz w:val="24"/>
          <w:szCs w:val="24"/>
        </w:rPr>
        <w:t xml:space="preserve"> constituye </w:t>
      </w:r>
      <w:r w:rsidR="006B718C" w:rsidRPr="00CE5ACD">
        <w:rPr>
          <w:rFonts w:ascii="Times New Roman" w:hAnsi="Times New Roman" w:cs="Times New Roman"/>
          <w:sz w:val="24"/>
          <w:szCs w:val="24"/>
        </w:rPr>
        <w:t>en</w:t>
      </w:r>
      <w:r w:rsidRPr="00CE5ACD">
        <w:rPr>
          <w:rFonts w:ascii="Times New Roman" w:hAnsi="Times New Roman" w:cs="Times New Roman"/>
          <w:sz w:val="24"/>
          <w:szCs w:val="24"/>
        </w:rPr>
        <w:t xml:space="preserve"> herramienta para que las instituciones del Estado</w:t>
      </w:r>
      <w:r w:rsidR="00827F36" w:rsidRPr="00CE5ACD">
        <w:rPr>
          <w:rFonts w:ascii="Times New Roman" w:hAnsi="Times New Roman" w:cs="Times New Roman"/>
          <w:sz w:val="24"/>
          <w:szCs w:val="24"/>
        </w:rPr>
        <w:t xml:space="preserve"> y </w:t>
      </w:r>
      <w:r w:rsidRPr="00CE5ACD">
        <w:rPr>
          <w:rFonts w:ascii="Times New Roman" w:hAnsi="Times New Roman" w:cs="Times New Roman"/>
          <w:sz w:val="24"/>
          <w:szCs w:val="24"/>
        </w:rPr>
        <w:t>las organizaciones, asociaciones y redes de víctimas</w:t>
      </w:r>
      <w:r w:rsidR="00827F36" w:rsidRPr="00CE5ACD">
        <w:rPr>
          <w:rFonts w:ascii="Times New Roman" w:hAnsi="Times New Roman" w:cs="Times New Roman"/>
          <w:sz w:val="24"/>
          <w:szCs w:val="24"/>
        </w:rPr>
        <w:t xml:space="preserve"> del conflicto armado</w:t>
      </w:r>
      <w:r w:rsidRPr="00CE5ACD">
        <w:rPr>
          <w:rFonts w:ascii="Times New Roman" w:hAnsi="Times New Roman" w:cs="Times New Roman"/>
          <w:sz w:val="24"/>
          <w:szCs w:val="24"/>
        </w:rPr>
        <w:t xml:space="preserve"> puedan contar con elementos de juicio para formular propuestas no s</w:t>
      </w:r>
      <w:r w:rsidR="003F30F8" w:rsidRPr="00CE5ACD">
        <w:rPr>
          <w:rFonts w:ascii="Times New Roman" w:hAnsi="Times New Roman" w:cs="Times New Roman"/>
          <w:sz w:val="24"/>
          <w:szCs w:val="24"/>
        </w:rPr>
        <w:t>ó</w:t>
      </w:r>
      <w:r w:rsidRPr="00CE5ACD">
        <w:rPr>
          <w:rFonts w:ascii="Times New Roman" w:hAnsi="Times New Roman" w:cs="Times New Roman"/>
          <w:sz w:val="24"/>
          <w:szCs w:val="24"/>
        </w:rPr>
        <w:t>lo de atención</w:t>
      </w:r>
      <w:r w:rsidR="003F30F8" w:rsidRPr="00CE5ACD">
        <w:rPr>
          <w:rFonts w:ascii="Times New Roman" w:hAnsi="Times New Roman" w:cs="Times New Roman"/>
          <w:sz w:val="24"/>
          <w:szCs w:val="24"/>
        </w:rPr>
        <w:t>,</w:t>
      </w:r>
      <w:r w:rsidRPr="00CE5ACD">
        <w:rPr>
          <w:rFonts w:ascii="Times New Roman" w:hAnsi="Times New Roman" w:cs="Times New Roman"/>
          <w:sz w:val="24"/>
          <w:szCs w:val="24"/>
        </w:rPr>
        <w:t xml:space="preserve"> sino también de prevención que en términos prácticos se traduzcan en mejores condiciones sociales y económicas de la población en general. </w:t>
      </w:r>
    </w:p>
    <w:p w14:paraId="419516B6" w14:textId="77777777" w:rsidR="00845B5F" w:rsidRPr="00845B5F" w:rsidRDefault="00845B5F" w:rsidP="00845B5F">
      <w:pPr>
        <w:spacing w:line="360" w:lineRule="auto"/>
        <w:jc w:val="both"/>
        <w:rPr>
          <w:rFonts w:ascii="Times New Roman" w:hAnsi="Times New Roman" w:cs="Times New Roman"/>
        </w:rPr>
      </w:pPr>
      <w:r w:rsidRPr="00845B5F">
        <w:rPr>
          <w:rFonts w:ascii="Times New Roman" w:hAnsi="Times New Roman" w:cs="Times New Roman"/>
        </w:rPr>
        <w:t>A continuación se relaciona el número de víctimas y hogares victimas caracterizadas del municipio acorde con los datos aportados por la UARIV por el proyecto.</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29"/>
        <w:gridCol w:w="2439"/>
        <w:gridCol w:w="2232"/>
      </w:tblGrid>
      <w:tr w:rsidR="00845B5F" w:rsidRPr="00C80FE4" w14:paraId="2F887C81" w14:textId="77777777" w:rsidTr="00845B5F">
        <w:trPr>
          <w:trHeight w:val="330"/>
          <w:jc w:val="center"/>
        </w:trPr>
        <w:tc>
          <w:tcPr>
            <w:tcW w:w="2180" w:type="dxa"/>
            <w:shd w:val="clear" w:color="auto" w:fill="auto"/>
            <w:vAlign w:val="center"/>
            <w:hideMark/>
          </w:tcPr>
          <w:p w14:paraId="72BE1181" w14:textId="77777777" w:rsidR="00845B5F" w:rsidRPr="00C80FE4" w:rsidRDefault="00845B5F" w:rsidP="008F03CC">
            <w:pPr>
              <w:spacing w:after="0" w:line="240" w:lineRule="auto"/>
              <w:ind w:firstLineChars="200" w:firstLine="482"/>
              <w:rPr>
                <w:rFonts w:ascii="Arial" w:eastAsia="Times New Roman" w:hAnsi="Arial" w:cs="Arial"/>
                <w:b/>
                <w:bCs/>
                <w:color w:val="000000"/>
                <w:sz w:val="24"/>
                <w:szCs w:val="24"/>
                <w:lang w:eastAsia="es-CO"/>
              </w:rPr>
            </w:pPr>
            <w:r w:rsidRPr="00C80FE4">
              <w:rPr>
                <w:rFonts w:ascii="Arial" w:eastAsia="Times New Roman" w:hAnsi="Arial" w:cs="Arial"/>
                <w:b/>
                <w:bCs/>
                <w:color w:val="000000"/>
                <w:sz w:val="24"/>
                <w:szCs w:val="24"/>
                <w:lang w:val="es-ES" w:eastAsia="es-CO"/>
              </w:rPr>
              <w:t>MUNICIPIO</w:t>
            </w:r>
          </w:p>
        </w:tc>
        <w:tc>
          <w:tcPr>
            <w:tcW w:w="1880" w:type="dxa"/>
            <w:shd w:val="clear" w:color="auto" w:fill="auto"/>
            <w:vAlign w:val="center"/>
            <w:hideMark/>
          </w:tcPr>
          <w:p w14:paraId="00B2734F" w14:textId="77777777" w:rsidR="00845B5F" w:rsidRPr="00C80FE4" w:rsidRDefault="00845B5F" w:rsidP="008F03CC">
            <w:pPr>
              <w:spacing w:after="0" w:line="240" w:lineRule="auto"/>
              <w:jc w:val="center"/>
              <w:rPr>
                <w:rFonts w:ascii="Arial" w:eastAsia="Times New Roman" w:hAnsi="Arial" w:cs="Arial"/>
                <w:b/>
                <w:bCs/>
                <w:color w:val="000000"/>
                <w:sz w:val="24"/>
                <w:szCs w:val="24"/>
                <w:lang w:eastAsia="es-CO"/>
              </w:rPr>
            </w:pPr>
            <w:r w:rsidRPr="00C80FE4">
              <w:rPr>
                <w:rFonts w:ascii="Arial" w:eastAsia="Times New Roman" w:hAnsi="Arial" w:cs="Arial"/>
                <w:b/>
                <w:bCs/>
                <w:color w:val="000000"/>
                <w:sz w:val="24"/>
                <w:szCs w:val="24"/>
                <w:lang w:val="es-ES" w:eastAsia="es-CO"/>
              </w:rPr>
              <w:t>VICTIMAS</w:t>
            </w:r>
          </w:p>
        </w:tc>
        <w:tc>
          <w:tcPr>
            <w:tcW w:w="1720" w:type="dxa"/>
            <w:shd w:val="clear" w:color="auto" w:fill="auto"/>
            <w:vAlign w:val="center"/>
            <w:hideMark/>
          </w:tcPr>
          <w:p w14:paraId="58FE5179" w14:textId="77777777" w:rsidR="00845B5F" w:rsidRPr="00C80FE4" w:rsidRDefault="00845B5F" w:rsidP="008F03CC">
            <w:pPr>
              <w:spacing w:after="0" w:line="240" w:lineRule="auto"/>
              <w:jc w:val="center"/>
              <w:rPr>
                <w:rFonts w:ascii="Arial" w:eastAsia="Times New Roman" w:hAnsi="Arial" w:cs="Arial"/>
                <w:b/>
                <w:bCs/>
                <w:color w:val="000000"/>
                <w:sz w:val="24"/>
                <w:szCs w:val="24"/>
                <w:lang w:eastAsia="es-CO"/>
              </w:rPr>
            </w:pPr>
            <w:r w:rsidRPr="00C80FE4">
              <w:rPr>
                <w:rFonts w:ascii="Arial" w:eastAsia="Times New Roman" w:hAnsi="Arial" w:cs="Arial"/>
                <w:b/>
                <w:bCs/>
                <w:color w:val="000000"/>
                <w:sz w:val="24"/>
                <w:szCs w:val="24"/>
                <w:lang w:val="es-ES" w:eastAsia="es-CO"/>
              </w:rPr>
              <w:t>HOGARES</w:t>
            </w:r>
          </w:p>
        </w:tc>
      </w:tr>
      <w:tr w:rsidR="00845B5F" w:rsidRPr="00C80FE4" w14:paraId="38352251" w14:textId="77777777" w:rsidTr="00845B5F">
        <w:trPr>
          <w:trHeight w:val="315"/>
          <w:jc w:val="center"/>
        </w:trPr>
        <w:tc>
          <w:tcPr>
            <w:tcW w:w="2180" w:type="dxa"/>
            <w:shd w:val="clear" w:color="auto" w:fill="auto"/>
            <w:vAlign w:val="center"/>
            <w:hideMark/>
          </w:tcPr>
          <w:p w14:paraId="221D353C" w14:textId="77777777" w:rsidR="00845B5F" w:rsidRPr="00C80FE4" w:rsidRDefault="00845B5F" w:rsidP="00845B5F">
            <w:pPr>
              <w:spacing w:after="0" w:line="240" w:lineRule="auto"/>
              <w:jc w:val="center"/>
              <w:rPr>
                <w:rFonts w:ascii="Arial" w:eastAsia="Times New Roman" w:hAnsi="Arial" w:cs="Arial"/>
                <w:color w:val="000000"/>
                <w:sz w:val="24"/>
                <w:szCs w:val="24"/>
                <w:lang w:eastAsia="es-CO"/>
              </w:rPr>
            </w:pPr>
            <w:r w:rsidRPr="00C80FE4">
              <w:rPr>
                <w:rFonts w:ascii="Arial" w:eastAsia="Times New Roman" w:hAnsi="Arial" w:cs="Arial"/>
                <w:color w:val="000000"/>
                <w:sz w:val="24"/>
                <w:lang w:val="es-ES" w:eastAsia="es-CO"/>
              </w:rPr>
              <w:t>SUCRE</w:t>
            </w:r>
          </w:p>
        </w:tc>
        <w:tc>
          <w:tcPr>
            <w:tcW w:w="1880" w:type="dxa"/>
            <w:shd w:val="clear" w:color="auto" w:fill="auto"/>
            <w:vAlign w:val="center"/>
            <w:hideMark/>
          </w:tcPr>
          <w:p w14:paraId="55900681" w14:textId="77777777" w:rsidR="00845B5F" w:rsidRPr="00C80FE4" w:rsidRDefault="00845B5F" w:rsidP="008F03CC">
            <w:pPr>
              <w:spacing w:after="0" w:line="240" w:lineRule="auto"/>
              <w:jc w:val="center"/>
              <w:rPr>
                <w:rFonts w:ascii="Arial" w:eastAsia="Times New Roman" w:hAnsi="Arial" w:cs="Arial"/>
                <w:color w:val="000000"/>
                <w:sz w:val="24"/>
                <w:szCs w:val="24"/>
                <w:lang w:eastAsia="es-CO"/>
              </w:rPr>
            </w:pPr>
            <w:r w:rsidRPr="00C80FE4">
              <w:rPr>
                <w:rFonts w:ascii="Arial" w:eastAsia="Times New Roman" w:hAnsi="Arial" w:cs="Arial"/>
                <w:color w:val="000000"/>
                <w:sz w:val="24"/>
                <w:lang w:val="es-ES" w:eastAsia="es-CO"/>
              </w:rPr>
              <w:t>1.856</w:t>
            </w:r>
          </w:p>
        </w:tc>
        <w:tc>
          <w:tcPr>
            <w:tcW w:w="1720" w:type="dxa"/>
            <w:shd w:val="clear" w:color="auto" w:fill="auto"/>
            <w:vAlign w:val="center"/>
            <w:hideMark/>
          </w:tcPr>
          <w:p w14:paraId="11565630" w14:textId="77777777" w:rsidR="00845B5F" w:rsidRPr="00C80FE4" w:rsidRDefault="00845B5F" w:rsidP="008F03CC">
            <w:pPr>
              <w:spacing w:after="0" w:line="240" w:lineRule="auto"/>
              <w:jc w:val="center"/>
              <w:rPr>
                <w:rFonts w:ascii="Arial" w:eastAsia="Times New Roman" w:hAnsi="Arial" w:cs="Arial"/>
                <w:color w:val="000000"/>
                <w:sz w:val="24"/>
                <w:szCs w:val="24"/>
                <w:lang w:eastAsia="es-CO"/>
              </w:rPr>
            </w:pPr>
            <w:r w:rsidRPr="00C80FE4">
              <w:rPr>
                <w:rFonts w:ascii="Arial" w:eastAsia="Times New Roman" w:hAnsi="Arial" w:cs="Arial"/>
                <w:color w:val="000000"/>
                <w:sz w:val="24"/>
                <w:lang w:val="es-ES" w:eastAsia="es-CO"/>
              </w:rPr>
              <w:t>437</w:t>
            </w:r>
          </w:p>
        </w:tc>
      </w:tr>
    </w:tbl>
    <w:p w14:paraId="00BE72DE" w14:textId="77777777" w:rsidR="00CE5ACD" w:rsidRDefault="00CE5ACD">
      <w:pPr>
        <w:rPr>
          <w:rFonts w:ascii="Times New Roman" w:hAnsi="Times New Roman" w:cs="Times New Roman"/>
          <w:sz w:val="24"/>
          <w:szCs w:val="24"/>
          <w:lang w:val="es-ES"/>
        </w:rPr>
      </w:pPr>
      <w:r>
        <w:rPr>
          <w:rFonts w:ascii="Times New Roman" w:hAnsi="Times New Roman" w:cs="Times New Roman"/>
          <w:sz w:val="24"/>
          <w:szCs w:val="24"/>
          <w:lang w:val="es-ES"/>
        </w:rPr>
        <w:br w:type="page"/>
      </w:r>
    </w:p>
    <w:p w14:paraId="01F93165" w14:textId="39EFA2A1" w:rsidR="00CE5ACD" w:rsidRPr="0075753A" w:rsidRDefault="00CE5ACD" w:rsidP="00CE5ACD">
      <w:pPr>
        <w:shd w:val="clear" w:color="auto" w:fill="FFFFFF"/>
        <w:spacing w:after="0" w:line="360" w:lineRule="auto"/>
        <w:jc w:val="both"/>
        <w:rPr>
          <w:rFonts w:ascii="Times New Roman" w:eastAsia="Times New Roman" w:hAnsi="Times New Roman" w:cs="Times New Roman"/>
          <w:color w:val="000000"/>
          <w:sz w:val="26"/>
          <w:szCs w:val="26"/>
          <w:lang w:eastAsia="es-CO"/>
        </w:rPr>
      </w:pPr>
      <w:r w:rsidRPr="0075753A">
        <w:rPr>
          <w:rFonts w:ascii="Times New Roman" w:eastAsia="Times New Roman" w:hAnsi="Times New Roman" w:cs="Times New Roman"/>
          <w:b/>
          <w:bCs/>
          <w:color w:val="000000"/>
          <w:sz w:val="26"/>
          <w:szCs w:val="26"/>
          <w:lang w:eastAsia="es-CO"/>
        </w:rPr>
        <w:lastRenderedPageBreak/>
        <w:t xml:space="preserve">Definición de la </w:t>
      </w:r>
      <w:r w:rsidR="0031260A">
        <w:rPr>
          <w:rFonts w:ascii="Times New Roman" w:eastAsia="Times New Roman" w:hAnsi="Times New Roman" w:cs="Times New Roman"/>
          <w:b/>
          <w:bCs/>
          <w:color w:val="000000"/>
          <w:sz w:val="26"/>
          <w:szCs w:val="26"/>
          <w:lang w:eastAsia="es-CO"/>
        </w:rPr>
        <w:t>c</w:t>
      </w:r>
      <w:r w:rsidRPr="0075753A">
        <w:rPr>
          <w:rFonts w:ascii="Times New Roman" w:eastAsia="Times New Roman" w:hAnsi="Times New Roman" w:cs="Times New Roman"/>
          <w:b/>
          <w:bCs/>
          <w:color w:val="000000"/>
          <w:sz w:val="26"/>
          <w:szCs w:val="26"/>
          <w:lang w:eastAsia="es-CO"/>
        </w:rPr>
        <w:t>aracterización de la población víctima, según el proyecto.</w:t>
      </w:r>
    </w:p>
    <w:p w14:paraId="4FE8A903" w14:textId="77777777" w:rsidR="00CE5ACD" w:rsidRDefault="00CE5ACD" w:rsidP="00CE5ACD">
      <w:pPr>
        <w:shd w:val="clear" w:color="auto" w:fill="FFFFFF"/>
        <w:spacing w:after="0" w:line="360" w:lineRule="auto"/>
        <w:jc w:val="both"/>
        <w:rPr>
          <w:rFonts w:ascii="Times New Roman" w:eastAsia="Times New Roman" w:hAnsi="Times New Roman" w:cs="Times New Roman"/>
          <w:color w:val="000000"/>
          <w:lang w:eastAsia="es-CO"/>
        </w:rPr>
      </w:pPr>
    </w:p>
    <w:p w14:paraId="2BA8B036" w14:textId="77777777" w:rsidR="00CE5ACD" w:rsidRDefault="00CE5ACD" w:rsidP="00CE5ACD">
      <w:pPr>
        <w:shd w:val="clear" w:color="auto" w:fill="FFFFFF"/>
        <w:spacing w:after="0"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sz w:val="24"/>
          <w:szCs w:val="24"/>
          <w:lang w:eastAsia="es-CO"/>
        </w:rPr>
        <w:t>En el marco de un proceso de investigación, el concepto de caracterización poblacional, hace referencia a la identificación de aspectos y componentes de una sociedad que permiten particularizar e identificar una población, de acuerdo a unas categorías definidas con anterioridad. Se basa inicialmente en un hecho descriptivo, cuyos alcances están determinados por la metodología y el instrumento de recolección de información empleado.</w:t>
      </w:r>
    </w:p>
    <w:p w14:paraId="017CC31D" w14:textId="77777777" w:rsidR="00CE5ACD" w:rsidRDefault="00CE5ACD" w:rsidP="00CE5ACD">
      <w:pPr>
        <w:shd w:val="clear" w:color="auto" w:fill="FFFFFF"/>
        <w:spacing w:after="0" w:line="360" w:lineRule="auto"/>
        <w:jc w:val="both"/>
        <w:rPr>
          <w:rFonts w:ascii="Times New Roman" w:eastAsia="Times New Roman" w:hAnsi="Times New Roman" w:cs="Times New Roman"/>
          <w:color w:val="000000"/>
          <w:lang w:eastAsia="es-CO"/>
        </w:rPr>
      </w:pPr>
    </w:p>
    <w:p w14:paraId="2A55EB8E" w14:textId="77777777" w:rsidR="00CE5ACD" w:rsidRDefault="00CE5ACD" w:rsidP="00CE5ACD">
      <w:pPr>
        <w:shd w:val="clear" w:color="auto" w:fill="FFFFFF"/>
        <w:spacing w:after="0"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sz w:val="24"/>
          <w:szCs w:val="24"/>
          <w:lang w:eastAsia="es-CO"/>
        </w:rPr>
        <w:t>La caracterización poblacional, emplea regularmente información que sea posible de medir y cuantificar; siempre, desde una mirada externa que requiere la información para intervenir o hacer efectivos derechos o políticas públicas. El instrumento de recolección de información es el que define los alcances, las características y el enfoque del conocimiento que se produce.</w:t>
      </w:r>
    </w:p>
    <w:p w14:paraId="3D3A6D05" w14:textId="77777777" w:rsidR="00CE5ACD" w:rsidRDefault="00CE5ACD" w:rsidP="00CE5ACD">
      <w:pPr>
        <w:shd w:val="clear" w:color="auto" w:fill="FFFFFF"/>
        <w:spacing w:after="0" w:line="360" w:lineRule="auto"/>
        <w:jc w:val="both"/>
        <w:rPr>
          <w:rFonts w:ascii="Times New Roman" w:eastAsia="Times New Roman" w:hAnsi="Times New Roman" w:cs="Times New Roman"/>
          <w:color w:val="000000"/>
          <w:lang w:eastAsia="es-CO"/>
        </w:rPr>
      </w:pPr>
    </w:p>
    <w:p w14:paraId="05753445" w14:textId="77777777" w:rsidR="00CE5ACD" w:rsidRDefault="00CE5ACD" w:rsidP="00CE5ACD">
      <w:pPr>
        <w:shd w:val="clear" w:color="auto" w:fill="FFFFFF"/>
        <w:spacing w:after="0"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sz w:val="24"/>
          <w:szCs w:val="24"/>
          <w:lang w:eastAsia="es-CO"/>
        </w:rPr>
        <w:t>La caracterización siempre define una unidad espacial de agregación de datos, vereda, barrio o municipio, por ejemplo; que permita precisar la ubicación y los límites dentro de los cuales opera el proceso de investigación. Los principales productos de un proceso de caracterización de la población están en el orden cuantitativo y su análisis principalmente se desagrega en procesos estadísticos de los datos recogidos y se comparan con una población de referencia. Sus límites están definidos por el instrumento, que refleja el interés de la investigación por conocer características específicas de la población investigada.</w:t>
      </w:r>
    </w:p>
    <w:p w14:paraId="7C62F5F5" w14:textId="77777777" w:rsidR="00CE5ACD" w:rsidRDefault="00CE5ACD" w:rsidP="00CE5ACD">
      <w:pPr>
        <w:shd w:val="clear" w:color="auto" w:fill="FFFFFF"/>
        <w:spacing w:after="0" w:line="360" w:lineRule="auto"/>
        <w:jc w:val="both"/>
        <w:rPr>
          <w:rFonts w:ascii="Times New Roman" w:eastAsia="Times New Roman" w:hAnsi="Times New Roman" w:cs="Times New Roman"/>
          <w:color w:val="000000"/>
          <w:lang w:eastAsia="es-CO"/>
        </w:rPr>
      </w:pPr>
    </w:p>
    <w:p w14:paraId="7B82AF5D" w14:textId="3EE5226B" w:rsidR="00CE5ACD" w:rsidRDefault="00CE5ACD" w:rsidP="00CE5ACD">
      <w:pPr>
        <w:shd w:val="clear" w:color="auto" w:fill="FFFFFF"/>
        <w:spacing w:after="0"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sz w:val="24"/>
          <w:szCs w:val="24"/>
          <w:lang w:eastAsia="es-CO"/>
        </w:rPr>
        <w:t>Las estadísticas se expresan preferencialmente en cuadros, diagramas de barras y otros elementos de la infografía. Donde se definen claramente las variables y los indicadores que permiten el conocimiento de una realidad que vive la población. La encuesta es el instrumento más empleado por la caracterización, más aún cuando las poblaciones a caracterizar son numerosas. El diseño de la encuesta está relacionado con el objetivo que busca la caracterización y sus límites de conocimientos de la población</w:t>
      </w:r>
      <w:r w:rsidR="00FD52F5">
        <w:rPr>
          <w:rFonts w:ascii="Times New Roman" w:eastAsia="Times New Roman" w:hAnsi="Times New Roman" w:cs="Times New Roman"/>
          <w:color w:val="000000"/>
          <w:sz w:val="24"/>
          <w:szCs w:val="24"/>
          <w:lang w:eastAsia="es-CO"/>
        </w:rPr>
        <w:t xml:space="preserve"> </w:t>
      </w:r>
      <w:r w:rsidR="0005682E">
        <w:rPr>
          <w:rFonts w:ascii="Times New Roman" w:eastAsia="Times New Roman" w:hAnsi="Times New Roman" w:cs="Times New Roman"/>
          <w:color w:val="000000"/>
          <w:sz w:val="24"/>
          <w:szCs w:val="24"/>
          <w:lang w:eastAsia="es-CO"/>
        </w:rPr>
        <w:t>está</w:t>
      </w:r>
      <w:r w:rsidR="00FD52F5">
        <w:rPr>
          <w:rFonts w:ascii="Times New Roman" w:eastAsia="Times New Roman" w:hAnsi="Times New Roman" w:cs="Times New Roman"/>
          <w:color w:val="000000"/>
          <w:sz w:val="24"/>
          <w:szCs w:val="24"/>
          <w:lang w:eastAsia="es-CO"/>
        </w:rPr>
        <w:t xml:space="preserve"> establecido en su diseño.</w:t>
      </w:r>
    </w:p>
    <w:p w14:paraId="5F8E6A42" w14:textId="77777777" w:rsidR="00CE5ACD" w:rsidRDefault="00CE5ACD" w:rsidP="00CE5ACD">
      <w:pPr>
        <w:shd w:val="clear" w:color="auto" w:fill="FFFFFF"/>
        <w:spacing w:after="0"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sz w:val="24"/>
          <w:szCs w:val="24"/>
          <w:lang w:eastAsia="es-CO"/>
        </w:rPr>
        <w:t>Si el proceso de investigación no incluye, información cualitativa, los análisis y el producto se reduce regularmente a las estadísticas de las variables definidas por el objeto de la investigación.</w:t>
      </w:r>
    </w:p>
    <w:p w14:paraId="758F6055" w14:textId="77777777" w:rsidR="00CE5ACD" w:rsidRDefault="00CE5ACD" w:rsidP="00CE5ACD">
      <w:pPr>
        <w:shd w:val="clear" w:color="auto" w:fill="FFFFFF"/>
        <w:spacing w:after="0" w:line="360" w:lineRule="auto"/>
        <w:rPr>
          <w:rFonts w:ascii="Times New Roman" w:eastAsia="Times New Roman" w:hAnsi="Times New Roman" w:cs="Times New Roman"/>
          <w:color w:val="000000"/>
          <w:lang w:eastAsia="es-CO"/>
        </w:rPr>
      </w:pPr>
    </w:p>
    <w:p w14:paraId="186F8E79" w14:textId="77777777" w:rsidR="00CE5ACD" w:rsidRDefault="00CE5ACD" w:rsidP="00CE5ACD">
      <w:pPr>
        <w:shd w:val="clear" w:color="auto" w:fill="FFFFFF"/>
        <w:spacing w:after="0"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sz w:val="24"/>
          <w:szCs w:val="24"/>
          <w:lang w:eastAsia="es-CO"/>
        </w:rPr>
        <w:lastRenderedPageBreak/>
        <w:t>Para el caso de la investigación para la caracterización de la población víctimas de la violencia en el departamento del Cauca, se empleó el diseño de encuestas definido por la Unidad de Víctimas, y las variables, la métrica, los indicadores y el diseño de las preguntas, fueron entregadas a la Universidad del Cauca que las aplica y luego recibe el procesamiento de la institución encargada a nivel nacional de almacenarla en formato de microdatos.</w:t>
      </w:r>
    </w:p>
    <w:p w14:paraId="0AB97986" w14:textId="77777777" w:rsidR="00CE5ACD" w:rsidRDefault="00CE5ACD" w:rsidP="00CE5ACD">
      <w:pPr>
        <w:shd w:val="clear" w:color="auto" w:fill="FFFFFF"/>
        <w:spacing w:after="0" w:line="360" w:lineRule="auto"/>
        <w:jc w:val="both"/>
        <w:rPr>
          <w:rFonts w:ascii="Times New Roman" w:eastAsia="Times New Roman" w:hAnsi="Times New Roman" w:cs="Times New Roman"/>
          <w:color w:val="000000"/>
          <w:lang w:eastAsia="es-CO"/>
        </w:rPr>
      </w:pPr>
    </w:p>
    <w:p w14:paraId="0877BAB0" w14:textId="22ECFC55" w:rsidR="00CE5ACD" w:rsidRDefault="00CE5ACD" w:rsidP="00CE5ACD">
      <w:pPr>
        <w:shd w:val="clear" w:color="auto" w:fill="FFFFFF"/>
        <w:spacing w:after="0"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sz w:val="24"/>
          <w:szCs w:val="24"/>
          <w:lang w:eastAsia="es-CO"/>
        </w:rPr>
        <w:t xml:space="preserve">La Universidad con el propósito de ampliar la comprensión de los lugares y espacios donde ocurre la realidad de las víctimas identificadas por medio de la encuesta, decidió, establecer una contextualización socio espacial y económica, descriptiva y general de cada municipio del </w:t>
      </w:r>
      <w:r w:rsidR="001509BD">
        <w:rPr>
          <w:rFonts w:ascii="Times New Roman" w:eastAsia="Times New Roman" w:hAnsi="Times New Roman" w:cs="Times New Roman"/>
          <w:color w:val="000000"/>
          <w:sz w:val="24"/>
          <w:szCs w:val="24"/>
          <w:lang w:eastAsia="es-CO"/>
        </w:rPr>
        <w:t>d</w:t>
      </w:r>
      <w:r>
        <w:rPr>
          <w:rFonts w:ascii="Times New Roman" w:eastAsia="Times New Roman" w:hAnsi="Times New Roman" w:cs="Times New Roman"/>
          <w:color w:val="000000"/>
          <w:sz w:val="24"/>
          <w:szCs w:val="24"/>
          <w:lang w:eastAsia="es-CO"/>
        </w:rPr>
        <w:t>epartamento del Cauca, con el propósito de contribuir a la explicación del sitio donde habitan las víctimas, estableciendo un marco que permita la comprensión de la información.</w:t>
      </w:r>
    </w:p>
    <w:p w14:paraId="74419D78" w14:textId="77777777" w:rsidR="00CE5ACD" w:rsidRDefault="00CE5ACD" w:rsidP="00CE5ACD">
      <w:pPr>
        <w:shd w:val="clear" w:color="auto" w:fill="FFFFFF"/>
        <w:spacing w:after="0" w:line="360" w:lineRule="auto"/>
        <w:jc w:val="both"/>
        <w:rPr>
          <w:rFonts w:ascii="Times New Roman" w:eastAsia="Times New Roman" w:hAnsi="Times New Roman" w:cs="Times New Roman"/>
          <w:color w:val="000000"/>
          <w:lang w:eastAsia="es-CO"/>
        </w:rPr>
      </w:pPr>
    </w:p>
    <w:p w14:paraId="1442F2E4" w14:textId="77777777" w:rsidR="00CE5ACD" w:rsidRDefault="00CE5ACD" w:rsidP="00CE5ACD">
      <w:pPr>
        <w:shd w:val="clear" w:color="auto" w:fill="FFFFFF"/>
        <w:spacing w:after="0"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sz w:val="24"/>
          <w:szCs w:val="24"/>
          <w:lang w:eastAsia="es-CO"/>
        </w:rPr>
        <w:t>Los límites y alcances del análisis de los datos de la población víctima del conflicto armado, es posible cruzarlo con elementos del contexto local, pero no es factible un alcance explicativo del impacto de la población víctima del conflicto armado en aspectos como el funcionamiento de la economía regional, su incidencia en el desarrollo local u otros temas importantes pero que deben ser producto de otras investigaciones.</w:t>
      </w:r>
    </w:p>
    <w:p w14:paraId="676CD6B0" w14:textId="77777777" w:rsidR="00CE5ACD" w:rsidRDefault="00CE5ACD" w:rsidP="00CE5ACD">
      <w:pPr>
        <w:shd w:val="clear" w:color="auto" w:fill="FFFFFF"/>
        <w:spacing w:after="0" w:line="360" w:lineRule="auto"/>
        <w:jc w:val="both"/>
        <w:rPr>
          <w:rFonts w:ascii="Times New Roman" w:eastAsia="Times New Roman" w:hAnsi="Times New Roman" w:cs="Times New Roman"/>
          <w:color w:val="000000"/>
          <w:lang w:eastAsia="es-CO"/>
        </w:rPr>
      </w:pPr>
    </w:p>
    <w:p w14:paraId="5575112D" w14:textId="2E512C17" w:rsidR="00CE5ACD" w:rsidRDefault="00CE5ACD" w:rsidP="00CE5ACD">
      <w:pPr>
        <w:shd w:val="clear" w:color="auto" w:fill="FFFFFF"/>
        <w:spacing w:after="0"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sz w:val="24"/>
          <w:szCs w:val="24"/>
          <w:lang w:eastAsia="es-CO"/>
        </w:rPr>
        <w:t>Los análisis se centraron en la creación de datos, presentación de los mismos en formas comprensibles para todo el público que lea los informes y la comparación de algunas variables, cuando se encuentra la información disponible, frente a poblaciones de referencia a nivel l</w:t>
      </w:r>
      <w:r w:rsidR="00FD52F5">
        <w:rPr>
          <w:rFonts w:ascii="Times New Roman" w:eastAsia="Times New Roman" w:hAnsi="Times New Roman" w:cs="Times New Roman"/>
          <w:color w:val="000000"/>
          <w:sz w:val="24"/>
          <w:szCs w:val="24"/>
          <w:lang w:eastAsia="es-CO"/>
        </w:rPr>
        <w:t>ocal, regional o departamental.</w:t>
      </w:r>
    </w:p>
    <w:p w14:paraId="0720D321" w14:textId="77777777" w:rsidR="00CE5ACD" w:rsidRDefault="00CE5ACD" w:rsidP="00CE5ACD">
      <w:pPr>
        <w:shd w:val="clear" w:color="auto" w:fill="FFFFFF"/>
        <w:spacing w:after="0" w:line="360" w:lineRule="auto"/>
        <w:jc w:val="both"/>
        <w:rPr>
          <w:rFonts w:ascii="Times New Roman" w:eastAsia="Times New Roman" w:hAnsi="Times New Roman" w:cs="Times New Roman"/>
          <w:color w:val="000000"/>
          <w:lang w:eastAsia="es-CO"/>
        </w:rPr>
      </w:pPr>
    </w:p>
    <w:p w14:paraId="11503C0F" w14:textId="77777777" w:rsidR="00CE5ACD" w:rsidRDefault="00CE5ACD" w:rsidP="00CE5ACD">
      <w:pPr>
        <w:shd w:val="clear" w:color="auto" w:fill="FFFFFF"/>
        <w:spacing w:after="0" w:line="360" w:lineRule="auto"/>
        <w:jc w:val="both"/>
        <w:rPr>
          <w:rFonts w:ascii="Times New Roman" w:hAnsi="Times New Roman" w:cs="Times New Roman"/>
          <w:b/>
          <w:sz w:val="24"/>
          <w:szCs w:val="24"/>
        </w:rPr>
      </w:pPr>
      <w:r>
        <w:rPr>
          <w:rFonts w:ascii="Times New Roman" w:eastAsia="Times New Roman" w:hAnsi="Times New Roman" w:cs="Times New Roman"/>
          <w:color w:val="000000"/>
          <w:sz w:val="24"/>
          <w:szCs w:val="24"/>
          <w:lang w:eastAsia="es-CO"/>
        </w:rPr>
        <w:t>El valor agregado de los productos de investigación está centrado en los análisis de políticas públicas y su operatividad en contextos locales.</w:t>
      </w:r>
    </w:p>
    <w:p w14:paraId="2060888C" w14:textId="65F846BB" w:rsidR="00203568" w:rsidRPr="00CE5ACD" w:rsidRDefault="00203568" w:rsidP="00B406E4">
      <w:pPr>
        <w:spacing w:line="240" w:lineRule="auto"/>
        <w:jc w:val="both"/>
        <w:rPr>
          <w:rFonts w:ascii="Times New Roman" w:hAnsi="Times New Roman" w:cs="Times New Roman"/>
          <w:sz w:val="24"/>
          <w:szCs w:val="24"/>
          <w:lang w:val="es-ES"/>
        </w:rPr>
      </w:pPr>
      <w:r w:rsidRPr="00CE5ACD">
        <w:rPr>
          <w:rFonts w:ascii="Times New Roman" w:hAnsi="Times New Roman" w:cs="Times New Roman"/>
          <w:sz w:val="24"/>
          <w:szCs w:val="24"/>
          <w:lang w:val="es-ES"/>
        </w:rPr>
        <w:br w:type="page"/>
      </w:r>
    </w:p>
    <w:p w14:paraId="1F202A1F" w14:textId="2AF7157F" w:rsidR="00203568" w:rsidRPr="00CE5ACD" w:rsidRDefault="00203568" w:rsidP="0075753A">
      <w:pPr>
        <w:pStyle w:val="Ttulo1"/>
        <w:numPr>
          <w:ilvl w:val="0"/>
          <w:numId w:val="9"/>
        </w:numPr>
        <w:jc w:val="both"/>
      </w:pPr>
      <w:bookmarkStart w:id="3" w:name="_Toc20295456"/>
      <w:bookmarkStart w:id="4" w:name="_Toc435084083"/>
      <w:r w:rsidRPr="00CE5ACD">
        <w:lastRenderedPageBreak/>
        <w:t xml:space="preserve">ANÁLISIS DE CONTEXTO MUNICIPIO DE </w:t>
      </w:r>
      <w:r w:rsidR="0023542D" w:rsidRPr="00CE5ACD">
        <w:t>SUCRE</w:t>
      </w:r>
      <w:bookmarkEnd w:id="3"/>
      <w:bookmarkEnd w:id="4"/>
    </w:p>
    <w:p w14:paraId="5157CAAA" w14:textId="77777777" w:rsidR="00847374" w:rsidRPr="00CE5ACD" w:rsidRDefault="00847374" w:rsidP="00B406E4">
      <w:pPr>
        <w:spacing w:line="240" w:lineRule="auto"/>
        <w:jc w:val="both"/>
        <w:rPr>
          <w:rFonts w:ascii="Times New Roman" w:hAnsi="Times New Roman" w:cs="Times New Roman"/>
          <w:lang w:val="es-ES" w:eastAsia="es-CO"/>
        </w:rPr>
      </w:pPr>
    </w:p>
    <w:p w14:paraId="5C3800C1" w14:textId="5A84F21F" w:rsidR="00FE54D4" w:rsidRPr="00CE5ACD" w:rsidRDefault="00FE54D4" w:rsidP="002B0A6E">
      <w:pPr>
        <w:pStyle w:val="Ttulo2"/>
        <w:numPr>
          <w:ilvl w:val="1"/>
          <w:numId w:val="20"/>
        </w:numPr>
      </w:pPr>
      <w:bookmarkStart w:id="5" w:name="_Toc20295457"/>
      <w:bookmarkStart w:id="6" w:name="_Toc22208403"/>
      <w:bookmarkStart w:id="7" w:name="_Toc435084084"/>
      <w:bookmarkStart w:id="8" w:name="_Toc5649761"/>
      <w:bookmarkStart w:id="9" w:name="_Toc416757401"/>
      <w:r w:rsidRPr="00CE5ACD">
        <w:t>El contexto geográfico</w:t>
      </w:r>
      <w:bookmarkEnd w:id="5"/>
      <w:bookmarkEnd w:id="6"/>
      <w:bookmarkEnd w:id="7"/>
    </w:p>
    <w:p w14:paraId="76D4BDDE" w14:textId="77777777" w:rsidR="001B1169" w:rsidRPr="00CE5ACD" w:rsidRDefault="001B1169" w:rsidP="001B1169">
      <w:pPr>
        <w:rPr>
          <w:rFonts w:ascii="Times New Roman" w:hAnsi="Times New Roman" w:cs="Times New Roman"/>
        </w:rPr>
      </w:pPr>
    </w:p>
    <w:p w14:paraId="3041D4DF" w14:textId="273F8EC9" w:rsidR="00937885" w:rsidRPr="00CE5ACD" w:rsidRDefault="00FE54D4" w:rsidP="001B1169">
      <w:pPr>
        <w:spacing w:after="0" w:line="360" w:lineRule="auto"/>
        <w:jc w:val="both"/>
        <w:rPr>
          <w:rFonts w:ascii="Times New Roman" w:hAnsi="Times New Roman" w:cs="Times New Roman"/>
          <w:sz w:val="24"/>
        </w:rPr>
      </w:pPr>
      <w:r w:rsidRPr="00CE5ACD">
        <w:rPr>
          <w:rFonts w:ascii="Times New Roman" w:hAnsi="Times New Roman" w:cs="Times New Roman"/>
          <w:sz w:val="24"/>
        </w:rPr>
        <w:t xml:space="preserve">El municipio de Sucre está localizado al sur del departamento del Cauca en el flanco occidental de la Cordillera Central de los Andes colombianos. Su cabecera municipal, conocida como Sucre, está localizada en la latitud Norte 02, 03, 30" y longitud Oeste 76, 56, 46" a una altura de 1.140 msnm.  El municipio pertenece a la cuenca hidrográfica del </w:t>
      </w:r>
      <w:r w:rsidR="0005682E" w:rsidRPr="00CE5ACD">
        <w:rPr>
          <w:rFonts w:ascii="Times New Roman" w:hAnsi="Times New Roman" w:cs="Times New Roman"/>
          <w:sz w:val="24"/>
        </w:rPr>
        <w:t xml:space="preserve">río </w:t>
      </w:r>
      <w:r w:rsidRPr="00CE5ACD">
        <w:rPr>
          <w:rFonts w:ascii="Times New Roman" w:hAnsi="Times New Roman" w:cs="Times New Roman"/>
          <w:sz w:val="24"/>
        </w:rPr>
        <w:t>Patía, por donde cruzan las aguas del río Mazamorras y la quebrada Los Huevos que nacen en el Macizo Colombiano. Tiene una altura promedio de 1.140 msnm, una temperatura media de 26°C y una precipitación</w:t>
      </w:r>
      <w:r w:rsidR="00E84C1D">
        <w:rPr>
          <w:rFonts w:ascii="Times New Roman" w:hAnsi="Times New Roman" w:cs="Times New Roman"/>
          <w:sz w:val="24"/>
        </w:rPr>
        <w:t xml:space="preserve"> anual entre 1.600 y 2.000 </w:t>
      </w:r>
      <w:proofErr w:type="spellStart"/>
      <w:r w:rsidR="00E84C1D">
        <w:rPr>
          <w:rFonts w:ascii="Times New Roman" w:hAnsi="Times New Roman" w:cs="Times New Roman"/>
          <w:sz w:val="24"/>
        </w:rPr>
        <w:t>mm.</w:t>
      </w:r>
      <w:proofErr w:type="spellEnd"/>
      <w:r w:rsidR="00E84C1D">
        <w:rPr>
          <w:rFonts w:ascii="Times New Roman" w:hAnsi="Times New Roman" w:cs="Times New Roman"/>
          <w:sz w:val="24"/>
        </w:rPr>
        <w:t xml:space="preserve"> </w:t>
      </w:r>
      <w:r w:rsidRPr="00CE5ACD">
        <w:rPr>
          <w:rFonts w:ascii="Times New Roman" w:hAnsi="Times New Roman" w:cs="Times New Roman"/>
          <w:sz w:val="24"/>
        </w:rPr>
        <w:t>Sucre posee un área de 128 km² y limita al Norte con los municipios de La Vega y Patía; al Sur con los municipios de Bolívar y Almaguer; al Oriente con los municipios de La Vega y Almaguer y al Occidente con los municipios de Patía y Bolívar.</w:t>
      </w:r>
    </w:p>
    <w:p w14:paraId="59BB770E" w14:textId="77777777" w:rsidR="001B1169" w:rsidRPr="00CE5ACD" w:rsidRDefault="001B1169" w:rsidP="001B1169">
      <w:pPr>
        <w:spacing w:after="0" w:line="360" w:lineRule="auto"/>
        <w:jc w:val="both"/>
        <w:rPr>
          <w:rFonts w:ascii="Times New Roman" w:hAnsi="Times New Roman" w:cs="Times New Roman"/>
          <w:sz w:val="24"/>
        </w:rPr>
      </w:pPr>
    </w:p>
    <w:p w14:paraId="4C9B4300" w14:textId="21B6CDFB" w:rsidR="001B1169" w:rsidRPr="00CE5ACD" w:rsidRDefault="001B1169" w:rsidP="001B1169">
      <w:pPr>
        <w:spacing w:after="0" w:line="360" w:lineRule="auto"/>
        <w:jc w:val="both"/>
        <w:rPr>
          <w:rFonts w:ascii="Times New Roman" w:hAnsi="Times New Roman" w:cs="Times New Roman"/>
          <w:sz w:val="24"/>
          <w:szCs w:val="24"/>
        </w:rPr>
      </w:pPr>
      <w:r w:rsidRPr="00CE5ACD">
        <w:rPr>
          <w:rFonts w:ascii="Times New Roman" w:hAnsi="Times New Roman" w:cs="Times New Roman"/>
          <w:sz w:val="24"/>
          <w:szCs w:val="24"/>
        </w:rPr>
        <w:t xml:space="preserve">Desde el punto de vista político administrativo, </w:t>
      </w:r>
      <w:r w:rsidR="001509BD">
        <w:rPr>
          <w:rFonts w:ascii="Times New Roman" w:hAnsi="Times New Roman" w:cs="Times New Roman"/>
          <w:sz w:val="24"/>
          <w:szCs w:val="24"/>
        </w:rPr>
        <w:t>e</w:t>
      </w:r>
      <w:r w:rsidRPr="00CE5ACD">
        <w:rPr>
          <w:rFonts w:ascii="Times New Roman" w:hAnsi="Times New Roman" w:cs="Times New Roman"/>
          <w:sz w:val="24"/>
          <w:szCs w:val="24"/>
        </w:rPr>
        <w:t xml:space="preserve">l </w:t>
      </w:r>
      <w:r w:rsidR="0005682E" w:rsidRPr="00CE5ACD">
        <w:rPr>
          <w:rFonts w:ascii="Times New Roman" w:hAnsi="Times New Roman" w:cs="Times New Roman"/>
          <w:sz w:val="24"/>
          <w:szCs w:val="24"/>
        </w:rPr>
        <w:t xml:space="preserve">municipio </w:t>
      </w:r>
      <w:r w:rsidRPr="00CE5ACD">
        <w:rPr>
          <w:rFonts w:ascii="Times New Roman" w:hAnsi="Times New Roman" w:cs="Times New Roman"/>
          <w:sz w:val="24"/>
          <w:szCs w:val="24"/>
        </w:rPr>
        <w:t xml:space="preserve">de Sucre, y de acuerdo con la clasificación de la Ley 617 del año 2000, pertenece a la categoría </w:t>
      </w:r>
      <w:r w:rsidR="0005682E" w:rsidRPr="00CE5ACD">
        <w:rPr>
          <w:rFonts w:ascii="Times New Roman" w:hAnsi="Times New Roman" w:cs="Times New Roman"/>
          <w:sz w:val="24"/>
          <w:szCs w:val="24"/>
        </w:rPr>
        <w:t xml:space="preserve">sexta </w:t>
      </w:r>
      <w:r w:rsidRPr="00CE5ACD">
        <w:rPr>
          <w:rFonts w:ascii="Times New Roman" w:hAnsi="Times New Roman" w:cs="Times New Roman"/>
          <w:sz w:val="24"/>
          <w:szCs w:val="24"/>
        </w:rPr>
        <w:t>que se define para aquellos municipios con población igual o inferior a diez mil (10.000) habitantes.</w:t>
      </w:r>
      <w:r w:rsidR="00E84C1D">
        <w:rPr>
          <w:rFonts w:ascii="Times New Roman" w:hAnsi="Times New Roman" w:cs="Times New Roman"/>
          <w:sz w:val="24"/>
          <w:szCs w:val="24"/>
        </w:rPr>
        <w:t xml:space="preserve"> (</w:t>
      </w:r>
      <w:proofErr w:type="spellStart"/>
      <w:r w:rsidR="00E84C1D">
        <w:rPr>
          <w:rFonts w:ascii="Times New Roman" w:hAnsi="Times New Roman" w:cs="Times New Roman"/>
          <w:sz w:val="24"/>
          <w:szCs w:val="24"/>
        </w:rPr>
        <w:t>TerriData</w:t>
      </w:r>
      <w:proofErr w:type="spellEnd"/>
      <w:r w:rsidR="00E84C1D">
        <w:rPr>
          <w:rFonts w:ascii="Times New Roman" w:hAnsi="Times New Roman" w:cs="Times New Roman"/>
          <w:sz w:val="24"/>
          <w:szCs w:val="24"/>
        </w:rPr>
        <w:t>, DNP 2019)</w:t>
      </w:r>
    </w:p>
    <w:p w14:paraId="07D334BF" w14:textId="77777777" w:rsidR="001B1169" w:rsidRPr="00CE5ACD" w:rsidRDefault="001B1169" w:rsidP="001B1169">
      <w:pPr>
        <w:spacing w:after="0" w:line="360" w:lineRule="auto"/>
        <w:jc w:val="both"/>
        <w:rPr>
          <w:rFonts w:ascii="Times New Roman" w:hAnsi="Times New Roman" w:cs="Times New Roman"/>
          <w:sz w:val="24"/>
        </w:rPr>
      </w:pPr>
    </w:p>
    <w:p w14:paraId="6B8ACC56" w14:textId="77777777" w:rsidR="001B1169" w:rsidRPr="00CE5ACD" w:rsidRDefault="001B1169" w:rsidP="001B1169">
      <w:pPr>
        <w:spacing w:after="0" w:line="360" w:lineRule="auto"/>
        <w:jc w:val="both"/>
        <w:rPr>
          <w:rFonts w:ascii="Times New Roman" w:hAnsi="Times New Roman" w:cs="Times New Roman"/>
          <w:sz w:val="24"/>
        </w:rPr>
      </w:pPr>
    </w:p>
    <w:p w14:paraId="46CDDD0D" w14:textId="77777777" w:rsidR="001B1169" w:rsidRPr="00CE5ACD" w:rsidRDefault="001B1169" w:rsidP="001B1169">
      <w:pPr>
        <w:spacing w:after="0" w:line="360" w:lineRule="auto"/>
        <w:jc w:val="both"/>
        <w:rPr>
          <w:rFonts w:ascii="Times New Roman" w:hAnsi="Times New Roman" w:cs="Times New Roman"/>
          <w:sz w:val="24"/>
        </w:rPr>
      </w:pPr>
    </w:p>
    <w:p w14:paraId="62A62572" w14:textId="77777777" w:rsidR="001B1169" w:rsidRPr="00CE5ACD" w:rsidRDefault="001B1169" w:rsidP="001B1169">
      <w:pPr>
        <w:spacing w:after="0" w:line="360" w:lineRule="auto"/>
        <w:jc w:val="both"/>
        <w:rPr>
          <w:rFonts w:ascii="Times New Roman" w:hAnsi="Times New Roman" w:cs="Times New Roman"/>
          <w:sz w:val="24"/>
        </w:rPr>
      </w:pPr>
    </w:p>
    <w:p w14:paraId="1AF76B92" w14:textId="77777777" w:rsidR="001B1169" w:rsidRPr="00CE5ACD" w:rsidRDefault="001B1169" w:rsidP="001B1169">
      <w:pPr>
        <w:spacing w:after="0" w:line="360" w:lineRule="auto"/>
        <w:jc w:val="both"/>
        <w:rPr>
          <w:rFonts w:ascii="Times New Roman" w:hAnsi="Times New Roman" w:cs="Times New Roman"/>
          <w:sz w:val="24"/>
        </w:rPr>
      </w:pPr>
    </w:p>
    <w:p w14:paraId="20E67BC2" w14:textId="77777777" w:rsidR="001B1169" w:rsidRPr="00CE5ACD" w:rsidRDefault="001B1169" w:rsidP="001B1169">
      <w:pPr>
        <w:spacing w:after="0" w:line="360" w:lineRule="auto"/>
        <w:jc w:val="both"/>
        <w:rPr>
          <w:rFonts w:ascii="Times New Roman" w:hAnsi="Times New Roman" w:cs="Times New Roman"/>
          <w:sz w:val="24"/>
        </w:rPr>
      </w:pPr>
    </w:p>
    <w:p w14:paraId="45269266" w14:textId="77777777" w:rsidR="001B1169" w:rsidRPr="00CE5ACD" w:rsidRDefault="001B1169" w:rsidP="001B1169">
      <w:pPr>
        <w:spacing w:after="0" w:line="360" w:lineRule="auto"/>
        <w:jc w:val="both"/>
        <w:rPr>
          <w:rFonts w:ascii="Times New Roman" w:hAnsi="Times New Roman" w:cs="Times New Roman"/>
          <w:sz w:val="24"/>
        </w:rPr>
      </w:pPr>
    </w:p>
    <w:p w14:paraId="73CB337C" w14:textId="77777777" w:rsidR="001B1169" w:rsidRPr="00CE5ACD" w:rsidRDefault="001B1169" w:rsidP="001B1169">
      <w:pPr>
        <w:spacing w:after="0" w:line="360" w:lineRule="auto"/>
        <w:jc w:val="both"/>
        <w:rPr>
          <w:rFonts w:ascii="Times New Roman" w:hAnsi="Times New Roman" w:cs="Times New Roman"/>
          <w:sz w:val="24"/>
        </w:rPr>
      </w:pPr>
    </w:p>
    <w:p w14:paraId="5583137B" w14:textId="77777777" w:rsidR="001B1169" w:rsidRPr="00CE5ACD" w:rsidRDefault="001B1169" w:rsidP="001B1169">
      <w:pPr>
        <w:spacing w:after="0" w:line="360" w:lineRule="auto"/>
        <w:jc w:val="both"/>
        <w:rPr>
          <w:rFonts w:ascii="Times New Roman" w:hAnsi="Times New Roman" w:cs="Times New Roman"/>
          <w:sz w:val="24"/>
        </w:rPr>
      </w:pPr>
    </w:p>
    <w:p w14:paraId="208F4434" w14:textId="77777777" w:rsidR="001B1169" w:rsidRPr="00CE5ACD" w:rsidRDefault="001B1169" w:rsidP="001B1169">
      <w:pPr>
        <w:spacing w:after="0" w:line="360" w:lineRule="auto"/>
        <w:jc w:val="both"/>
        <w:rPr>
          <w:rFonts w:ascii="Times New Roman" w:hAnsi="Times New Roman" w:cs="Times New Roman"/>
          <w:sz w:val="24"/>
        </w:rPr>
      </w:pPr>
    </w:p>
    <w:p w14:paraId="333855A9" w14:textId="77777777" w:rsidR="001B1169" w:rsidRPr="00CE5ACD" w:rsidRDefault="001B1169" w:rsidP="001B1169">
      <w:pPr>
        <w:spacing w:after="0" w:line="360" w:lineRule="auto"/>
        <w:jc w:val="both"/>
        <w:rPr>
          <w:rFonts w:ascii="Times New Roman" w:hAnsi="Times New Roman" w:cs="Times New Roman"/>
          <w:sz w:val="24"/>
        </w:rPr>
      </w:pPr>
    </w:p>
    <w:p w14:paraId="133AF4E9" w14:textId="77777777" w:rsidR="001B1169" w:rsidRPr="00CE5ACD" w:rsidRDefault="001B1169" w:rsidP="001B1169">
      <w:pPr>
        <w:spacing w:after="0" w:line="360" w:lineRule="auto"/>
        <w:jc w:val="both"/>
        <w:rPr>
          <w:rFonts w:ascii="Times New Roman" w:hAnsi="Times New Roman" w:cs="Times New Roman"/>
          <w:sz w:val="24"/>
        </w:rPr>
      </w:pPr>
    </w:p>
    <w:p w14:paraId="162DB689" w14:textId="6FD576BE" w:rsidR="00937885" w:rsidRPr="00CE5ACD" w:rsidRDefault="00937885" w:rsidP="00B406E4">
      <w:pPr>
        <w:pStyle w:val="Mapas"/>
        <w:spacing w:line="240" w:lineRule="auto"/>
      </w:pPr>
      <w:bookmarkStart w:id="10" w:name="_Toc22888447"/>
      <w:r w:rsidRPr="00CE5ACD">
        <w:lastRenderedPageBreak/>
        <w:t>Mapa 1.  Municipio de Sucre</w:t>
      </w:r>
      <w:bookmarkEnd w:id="10"/>
    </w:p>
    <w:p w14:paraId="73840AF0" w14:textId="6A70F299" w:rsidR="00937885" w:rsidRPr="00CE5ACD" w:rsidRDefault="006B718C" w:rsidP="00B406E4">
      <w:pPr>
        <w:spacing w:line="240" w:lineRule="auto"/>
        <w:jc w:val="center"/>
        <w:rPr>
          <w:rFonts w:ascii="Times New Roman" w:hAnsi="Times New Roman" w:cs="Times New Roman"/>
          <w:sz w:val="24"/>
        </w:rPr>
      </w:pPr>
      <w:r w:rsidRPr="00CE5ACD">
        <w:rPr>
          <w:rFonts w:ascii="Times New Roman" w:hAnsi="Times New Roman" w:cs="Times New Roman"/>
          <w:noProof/>
          <w:sz w:val="24"/>
          <w:lang w:eastAsia="es-CO"/>
        </w:rPr>
        <w:drawing>
          <wp:inline distT="0" distB="0" distL="0" distR="0" wp14:anchorId="0A17B58C" wp14:editId="0CA94DDD">
            <wp:extent cx="5612130" cy="4336415"/>
            <wp:effectExtent l="0" t="0" r="1270" b="698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calizacion_Victimas_Sucre_2019 -.jpg"/>
                    <pic:cNvPicPr/>
                  </pic:nvPicPr>
                  <pic:blipFill>
                    <a:blip r:embed="rId8">
                      <a:extLst>
                        <a:ext uri="{28A0092B-C50C-407E-A947-70E740481C1C}">
                          <a14:useLocalDpi xmlns:a14="http://schemas.microsoft.com/office/drawing/2010/main" val="0"/>
                        </a:ext>
                      </a:extLst>
                    </a:blip>
                    <a:stretch>
                      <a:fillRect/>
                    </a:stretch>
                  </pic:blipFill>
                  <pic:spPr>
                    <a:xfrm>
                      <a:off x="0" y="0"/>
                      <a:ext cx="5612130" cy="4336415"/>
                    </a:xfrm>
                    <a:prstGeom prst="rect">
                      <a:avLst/>
                    </a:prstGeom>
                  </pic:spPr>
                </pic:pic>
              </a:graphicData>
            </a:graphic>
          </wp:inline>
        </w:drawing>
      </w:r>
    </w:p>
    <w:p w14:paraId="3C54BFF3" w14:textId="77777777" w:rsidR="002C2278" w:rsidRPr="00CE5ACD" w:rsidRDefault="002C2278" w:rsidP="00E84C1D">
      <w:pPr>
        <w:spacing w:line="240" w:lineRule="auto"/>
        <w:jc w:val="center"/>
        <w:rPr>
          <w:rFonts w:ascii="Times New Roman" w:hAnsi="Times New Roman" w:cs="Times New Roman"/>
          <w:sz w:val="20"/>
          <w:szCs w:val="20"/>
        </w:rPr>
      </w:pPr>
      <w:r w:rsidRPr="00CE5ACD">
        <w:rPr>
          <w:rFonts w:ascii="Times New Roman" w:hAnsi="Times New Roman" w:cs="Times New Roman"/>
          <w:sz w:val="20"/>
          <w:szCs w:val="20"/>
        </w:rPr>
        <w:t xml:space="preserve">Fuente: </w:t>
      </w:r>
      <w:proofErr w:type="spellStart"/>
      <w:r w:rsidRPr="00CE5ACD">
        <w:rPr>
          <w:rFonts w:ascii="Times New Roman" w:hAnsi="Times New Roman" w:cs="Times New Roman"/>
          <w:sz w:val="20"/>
          <w:szCs w:val="20"/>
        </w:rPr>
        <w:t>Mercy</w:t>
      </w:r>
      <w:proofErr w:type="spellEnd"/>
      <w:r w:rsidRPr="00CE5ACD">
        <w:rPr>
          <w:rFonts w:ascii="Times New Roman" w:hAnsi="Times New Roman" w:cs="Times New Roman"/>
          <w:sz w:val="20"/>
          <w:szCs w:val="20"/>
        </w:rPr>
        <w:t xml:space="preserve"> Lorena Urbano Pardo, Equipo de trabajo “</w:t>
      </w:r>
      <w:proofErr w:type="spellStart"/>
      <w:r w:rsidRPr="00CE5ACD">
        <w:rPr>
          <w:rFonts w:ascii="Times New Roman" w:hAnsi="Times New Roman" w:cs="Times New Roman"/>
          <w:sz w:val="20"/>
          <w:szCs w:val="20"/>
        </w:rPr>
        <w:t>Carcaterización</w:t>
      </w:r>
      <w:proofErr w:type="spellEnd"/>
      <w:r w:rsidRPr="00CE5ACD">
        <w:rPr>
          <w:rFonts w:ascii="Times New Roman" w:hAnsi="Times New Roman" w:cs="Times New Roman"/>
          <w:sz w:val="20"/>
          <w:szCs w:val="20"/>
        </w:rPr>
        <w:t xml:space="preserve"> integral de la población víctima del conflicto armando en el departamento del Cauca, 2019”</w:t>
      </w:r>
    </w:p>
    <w:p w14:paraId="7A609D5A" w14:textId="77777777" w:rsidR="00FE54D4" w:rsidRDefault="00FE54D4" w:rsidP="00B406E4">
      <w:pPr>
        <w:spacing w:line="240" w:lineRule="auto"/>
        <w:jc w:val="both"/>
        <w:rPr>
          <w:rFonts w:ascii="Times New Roman" w:hAnsi="Times New Roman" w:cs="Times New Roman"/>
          <w:b/>
          <w:sz w:val="24"/>
          <w:szCs w:val="24"/>
        </w:rPr>
      </w:pPr>
    </w:p>
    <w:p w14:paraId="3FE26D1B" w14:textId="77777777" w:rsidR="00E84C1D" w:rsidRDefault="00E84C1D" w:rsidP="00B406E4">
      <w:pPr>
        <w:spacing w:line="240" w:lineRule="auto"/>
        <w:jc w:val="both"/>
        <w:rPr>
          <w:rFonts w:ascii="Times New Roman" w:hAnsi="Times New Roman" w:cs="Times New Roman"/>
          <w:b/>
          <w:sz w:val="24"/>
          <w:szCs w:val="24"/>
        </w:rPr>
      </w:pPr>
    </w:p>
    <w:p w14:paraId="1D192BEE" w14:textId="0529633F" w:rsidR="00E84C1D" w:rsidRDefault="00E84C1D" w:rsidP="00B406E4">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Sucre en el contexto de la región </w:t>
      </w:r>
      <w:r w:rsidR="005356FC">
        <w:rPr>
          <w:rFonts w:ascii="Times New Roman" w:hAnsi="Times New Roman" w:cs="Times New Roman"/>
          <w:b/>
          <w:sz w:val="24"/>
          <w:szCs w:val="24"/>
        </w:rPr>
        <w:t xml:space="preserve">sur </w:t>
      </w:r>
      <w:r>
        <w:rPr>
          <w:rFonts w:ascii="Times New Roman" w:hAnsi="Times New Roman" w:cs="Times New Roman"/>
          <w:b/>
          <w:sz w:val="24"/>
          <w:szCs w:val="24"/>
        </w:rPr>
        <w:t xml:space="preserve">del </w:t>
      </w:r>
      <w:r w:rsidR="005356FC">
        <w:rPr>
          <w:rFonts w:ascii="Times New Roman" w:hAnsi="Times New Roman" w:cs="Times New Roman"/>
          <w:b/>
          <w:sz w:val="24"/>
          <w:szCs w:val="24"/>
        </w:rPr>
        <w:t xml:space="preserve">departamento </w:t>
      </w:r>
      <w:r>
        <w:rPr>
          <w:rFonts w:ascii="Times New Roman" w:hAnsi="Times New Roman" w:cs="Times New Roman"/>
          <w:b/>
          <w:sz w:val="24"/>
          <w:szCs w:val="24"/>
        </w:rPr>
        <w:t>del Cauca</w:t>
      </w:r>
    </w:p>
    <w:p w14:paraId="5593A6AB" w14:textId="77777777" w:rsidR="00E84C1D" w:rsidRDefault="00E84C1D" w:rsidP="00B406E4">
      <w:pPr>
        <w:spacing w:line="240" w:lineRule="auto"/>
        <w:jc w:val="both"/>
        <w:rPr>
          <w:rFonts w:ascii="Times New Roman" w:hAnsi="Times New Roman" w:cs="Times New Roman"/>
          <w:sz w:val="24"/>
          <w:szCs w:val="24"/>
        </w:rPr>
      </w:pPr>
    </w:p>
    <w:p w14:paraId="3EB80ED7" w14:textId="77777777" w:rsidR="008759C0" w:rsidRDefault="00E84C1D" w:rsidP="00E84C1D">
      <w:pPr>
        <w:spacing w:line="360" w:lineRule="auto"/>
        <w:jc w:val="both"/>
        <w:rPr>
          <w:rFonts w:ascii="Times New Roman" w:hAnsi="Times New Roman" w:cs="Times New Roman"/>
          <w:sz w:val="24"/>
          <w:szCs w:val="24"/>
        </w:rPr>
      </w:pPr>
      <w:r>
        <w:rPr>
          <w:rFonts w:ascii="Times New Roman" w:hAnsi="Times New Roman" w:cs="Times New Roman"/>
          <w:sz w:val="24"/>
          <w:szCs w:val="24"/>
        </w:rPr>
        <w:t>El municipio hace parte de la región sur en el departamento del Cauca, en el cual comprende 7 entidades territoriales: Argelia, Balboa, Bolívar, Patía, Florencia, Mercaderes y Sucre (IGAC, 2006)</w:t>
      </w:r>
      <w:r w:rsidR="008759C0">
        <w:rPr>
          <w:rFonts w:ascii="Times New Roman" w:hAnsi="Times New Roman" w:cs="Times New Roman"/>
          <w:sz w:val="24"/>
          <w:szCs w:val="24"/>
        </w:rPr>
        <w:t xml:space="preserve">. Esta región comprende 1.767 km de red vial del departamento del Cauca, en donde predomina un relieve ondulado a montañoso. </w:t>
      </w:r>
    </w:p>
    <w:p w14:paraId="446E4CB4" w14:textId="0599FE09" w:rsidR="00E84C1D" w:rsidRDefault="008759C0" w:rsidP="00E84C1D">
      <w:pPr>
        <w:spacing w:line="360" w:lineRule="auto"/>
        <w:jc w:val="both"/>
        <w:rPr>
          <w:rFonts w:ascii="Times New Roman" w:hAnsi="Times New Roman" w:cs="Times New Roman"/>
          <w:sz w:val="24"/>
          <w:szCs w:val="24"/>
        </w:rPr>
      </w:pPr>
      <w:r>
        <w:rPr>
          <w:rFonts w:ascii="Times New Roman" w:hAnsi="Times New Roman" w:cs="Times New Roman"/>
          <w:sz w:val="24"/>
          <w:szCs w:val="24"/>
        </w:rPr>
        <w:t>La actividad económica de esta región se caracteriza por la presencia de procesos agrícolas basada en cultivos de</w:t>
      </w:r>
      <w:r w:rsidR="00E84C1D">
        <w:rPr>
          <w:rFonts w:ascii="Times New Roman" w:hAnsi="Times New Roman" w:cs="Times New Roman"/>
          <w:sz w:val="24"/>
          <w:szCs w:val="24"/>
        </w:rPr>
        <w:t xml:space="preserve"> </w:t>
      </w:r>
      <w:r>
        <w:rPr>
          <w:rFonts w:ascii="Times New Roman" w:hAnsi="Times New Roman" w:cs="Times New Roman"/>
          <w:sz w:val="24"/>
          <w:szCs w:val="24"/>
        </w:rPr>
        <w:t xml:space="preserve">café, caña panelera y plátano. La producción pecuaria se basa en </w:t>
      </w:r>
      <w:r>
        <w:rPr>
          <w:rFonts w:ascii="Times New Roman" w:hAnsi="Times New Roman" w:cs="Times New Roman"/>
          <w:sz w:val="24"/>
          <w:szCs w:val="24"/>
        </w:rPr>
        <w:lastRenderedPageBreak/>
        <w:t xml:space="preserve">ganadería extensiva, piscícola, </w:t>
      </w:r>
      <w:proofErr w:type="spellStart"/>
      <w:r>
        <w:rPr>
          <w:rFonts w:ascii="Times New Roman" w:hAnsi="Times New Roman" w:cs="Times New Roman"/>
          <w:sz w:val="24"/>
          <w:szCs w:val="24"/>
        </w:rPr>
        <w:t>porcicola</w:t>
      </w:r>
      <w:proofErr w:type="spellEnd"/>
      <w:r>
        <w:rPr>
          <w:rFonts w:ascii="Times New Roman" w:hAnsi="Times New Roman" w:cs="Times New Roman"/>
          <w:sz w:val="24"/>
          <w:szCs w:val="24"/>
        </w:rPr>
        <w:t xml:space="preserve"> y avícola. Es importante reconocer que la región guarda estrecha relación comercial con el departamento de Nariño. (Plan de Desarrollo departamental, 2016-2019)</w:t>
      </w:r>
    </w:p>
    <w:p w14:paraId="6E5ED7B6" w14:textId="77777777" w:rsidR="008759C0" w:rsidRPr="008759C0" w:rsidRDefault="008759C0" w:rsidP="002B0A6E">
      <w:pPr>
        <w:pStyle w:val="Ttulo2"/>
      </w:pPr>
      <w:bookmarkStart w:id="11" w:name="_Toc22588647"/>
      <w:bookmarkStart w:id="12" w:name="_Toc21966065"/>
      <w:r w:rsidRPr="008759C0">
        <w:t xml:space="preserve">Mapa </w:t>
      </w:r>
      <w:fldSimple w:instr=" SEQ Mapa \* ARABIC ">
        <w:r w:rsidRPr="008759C0">
          <w:rPr>
            <w:noProof/>
          </w:rPr>
          <w:t>2</w:t>
        </w:r>
      </w:fldSimple>
      <w:r w:rsidRPr="008759C0">
        <w:t>. Subregiones departamento del Cauca</w:t>
      </w:r>
      <w:bookmarkEnd w:id="11"/>
      <w:bookmarkEnd w:id="12"/>
    </w:p>
    <w:p w14:paraId="47865016" w14:textId="05FDDAFA" w:rsidR="008759C0" w:rsidRDefault="008759C0" w:rsidP="008759C0">
      <w:pPr>
        <w:spacing w:after="0" w:line="240" w:lineRule="auto"/>
        <w:jc w:val="both"/>
        <w:rPr>
          <w:rFonts w:ascii="Times New Roman" w:hAnsi="Times New Roman" w:cs="Times New Roman"/>
          <w:sz w:val="24"/>
          <w:szCs w:val="24"/>
          <w:lang w:val="es-ES"/>
        </w:rPr>
      </w:pPr>
      <w:r>
        <w:rPr>
          <w:rFonts w:ascii="Times New Roman" w:hAnsi="Times New Roman" w:cs="Times New Roman"/>
          <w:noProof/>
          <w:sz w:val="24"/>
          <w:szCs w:val="24"/>
          <w:lang w:eastAsia="es-CO"/>
        </w:rPr>
        <w:drawing>
          <wp:inline distT="0" distB="0" distL="0" distR="0" wp14:anchorId="28AF766C" wp14:editId="7260C8A2">
            <wp:extent cx="5720080" cy="4412615"/>
            <wp:effectExtent l="0" t="0" r="0" b="6985"/>
            <wp:docPr id="50" name="Imagen 50" descr="Descripción: G:\UNIVERSIDAD DEL CAUCA_DOCENCIA\UNICAUCA 2019\PROYECTO_VICTIMAS_2019\Mapas_localización\regiones_cau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7" descr="Descripción: G:\UNIVERSIDAD DEL CAUCA_DOCENCIA\UNICAUCA 2019\PROYECTO_VICTIMAS_2019\Mapas_localización\regiones_cauca.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20080" cy="4412615"/>
                    </a:xfrm>
                    <a:prstGeom prst="rect">
                      <a:avLst/>
                    </a:prstGeom>
                    <a:noFill/>
                    <a:ln>
                      <a:noFill/>
                    </a:ln>
                  </pic:spPr>
                </pic:pic>
              </a:graphicData>
            </a:graphic>
          </wp:inline>
        </w:drawing>
      </w:r>
    </w:p>
    <w:p w14:paraId="06BB3649" w14:textId="77777777" w:rsidR="008759C0" w:rsidRDefault="008759C0" w:rsidP="008759C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 xml:space="preserve">Fuente: </w:t>
      </w:r>
      <w:proofErr w:type="spellStart"/>
      <w:r>
        <w:rPr>
          <w:rFonts w:ascii="Times New Roman" w:hAnsi="Times New Roman" w:cs="Times New Roman"/>
          <w:sz w:val="20"/>
          <w:szCs w:val="20"/>
        </w:rPr>
        <w:t>Mercy</w:t>
      </w:r>
      <w:proofErr w:type="spellEnd"/>
      <w:r>
        <w:rPr>
          <w:rFonts w:ascii="Times New Roman" w:hAnsi="Times New Roman" w:cs="Times New Roman"/>
          <w:sz w:val="20"/>
          <w:szCs w:val="20"/>
        </w:rPr>
        <w:t xml:space="preserve"> Lorena Urbano Pardo, Equipo de trabajo “Caracterización integral de la población víctima del conflicto armando en el departamento del Cauca, 2019”</w:t>
      </w:r>
    </w:p>
    <w:p w14:paraId="571E3D46" w14:textId="77777777" w:rsidR="008759C0" w:rsidRDefault="008759C0" w:rsidP="008759C0">
      <w:pPr>
        <w:spacing w:after="0" w:line="240" w:lineRule="auto"/>
        <w:jc w:val="both"/>
        <w:rPr>
          <w:rFonts w:ascii="Times New Roman" w:hAnsi="Times New Roman" w:cs="Times New Roman"/>
          <w:sz w:val="24"/>
          <w:szCs w:val="24"/>
          <w:lang w:val="es-ES"/>
        </w:rPr>
      </w:pPr>
    </w:p>
    <w:p w14:paraId="7FB3537E" w14:textId="77777777" w:rsidR="008759C0" w:rsidRDefault="008759C0" w:rsidP="00E84C1D">
      <w:pPr>
        <w:spacing w:line="360" w:lineRule="auto"/>
        <w:jc w:val="both"/>
        <w:rPr>
          <w:rFonts w:ascii="Times New Roman" w:hAnsi="Times New Roman" w:cs="Times New Roman"/>
          <w:sz w:val="24"/>
          <w:szCs w:val="24"/>
        </w:rPr>
      </w:pPr>
    </w:p>
    <w:p w14:paraId="52687061" w14:textId="642CF3C9" w:rsidR="002B0A6E" w:rsidRPr="00E84C1D" w:rsidRDefault="002B0A6E" w:rsidP="00E84C1D">
      <w:pPr>
        <w:spacing w:line="360" w:lineRule="auto"/>
        <w:jc w:val="both"/>
        <w:rPr>
          <w:rFonts w:ascii="Times New Roman" w:hAnsi="Times New Roman" w:cs="Times New Roman"/>
          <w:sz w:val="24"/>
          <w:szCs w:val="24"/>
        </w:rPr>
      </w:pPr>
      <w:r>
        <w:rPr>
          <w:rFonts w:ascii="Times New Roman" w:hAnsi="Times New Roman" w:cs="Times New Roman"/>
          <w:sz w:val="24"/>
          <w:szCs w:val="24"/>
        </w:rPr>
        <w:t>El  municipio de Sucre tiene una población de 8.867 habitantes según el censo del DANE (</w:t>
      </w:r>
      <w:proofErr w:type="spellStart"/>
      <w:r>
        <w:rPr>
          <w:rFonts w:ascii="Times New Roman" w:hAnsi="Times New Roman" w:cs="Times New Roman"/>
          <w:sz w:val="24"/>
          <w:szCs w:val="24"/>
        </w:rPr>
        <w:t>TerriData</w:t>
      </w:r>
      <w:proofErr w:type="spellEnd"/>
      <w:r>
        <w:rPr>
          <w:rFonts w:ascii="Times New Roman" w:hAnsi="Times New Roman" w:cs="Times New Roman"/>
          <w:sz w:val="24"/>
          <w:szCs w:val="24"/>
        </w:rPr>
        <w:t xml:space="preserve">, DNP 2019), y una densidad de población de 69,27 </w:t>
      </w:r>
      <w:proofErr w:type="spellStart"/>
      <w:r>
        <w:rPr>
          <w:rFonts w:ascii="Times New Roman" w:hAnsi="Times New Roman" w:cs="Times New Roman"/>
          <w:sz w:val="24"/>
          <w:szCs w:val="24"/>
        </w:rPr>
        <w:t>hab</w:t>
      </w:r>
      <w:proofErr w:type="spellEnd"/>
      <w:r>
        <w:rPr>
          <w:rFonts w:ascii="Times New Roman" w:hAnsi="Times New Roman" w:cs="Times New Roman"/>
          <w:sz w:val="24"/>
          <w:szCs w:val="24"/>
        </w:rPr>
        <w:t>/km</w:t>
      </w:r>
      <w:r w:rsidRPr="005356FC">
        <w:rPr>
          <w:rFonts w:ascii="Times New Roman" w:hAnsi="Times New Roman" w:cs="Times New Roman"/>
          <w:sz w:val="24"/>
          <w:szCs w:val="24"/>
          <w:vertAlign w:val="superscript"/>
        </w:rPr>
        <w:t>2</w:t>
      </w:r>
      <w:r>
        <w:rPr>
          <w:rFonts w:ascii="Times New Roman" w:hAnsi="Times New Roman" w:cs="Times New Roman"/>
          <w:sz w:val="24"/>
          <w:szCs w:val="24"/>
        </w:rPr>
        <w:t>.</w:t>
      </w:r>
    </w:p>
    <w:p w14:paraId="3D85788B" w14:textId="77777777" w:rsidR="00E84C1D" w:rsidRPr="00E84C1D" w:rsidRDefault="00E84C1D" w:rsidP="00B406E4">
      <w:pPr>
        <w:spacing w:line="240" w:lineRule="auto"/>
        <w:jc w:val="both"/>
        <w:rPr>
          <w:rFonts w:ascii="Times New Roman" w:hAnsi="Times New Roman" w:cs="Times New Roman"/>
          <w:b/>
          <w:sz w:val="24"/>
          <w:szCs w:val="24"/>
        </w:rPr>
      </w:pPr>
    </w:p>
    <w:p w14:paraId="6781714A" w14:textId="44317899" w:rsidR="00FE54D4" w:rsidRPr="00CE5ACD" w:rsidRDefault="00FE54D4" w:rsidP="002B0A6E">
      <w:pPr>
        <w:pStyle w:val="Ttulo2"/>
      </w:pPr>
      <w:bookmarkStart w:id="13" w:name="_Toc435084085"/>
      <w:r w:rsidRPr="00CE5ACD">
        <w:t>1.2</w:t>
      </w:r>
      <w:r w:rsidR="001509BD">
        <w:t>.</w:t>
      </w:r>
      <w:r w:rsidRPr="00CE5ACD">
        <w:t xml:space="preserve"> </w:t>
      </w:r>
      <w:bookmarkStart w:id="14" w:name="_Toc20295458"/>
      <w:bookmarkStart w:id="15" w:name="_Toc22208404"/>
      <w:r w:rsidRPr="00CE5ACD">
        <w:t>Demografía</w:t>
      </w:r>
      <w:bookmarkEnd w:id="13"/>
      <w:bookmarkEnd w:id="14"/>
      <w:bookmarkEnd w:id="15"/>
    </w:p>
    <w:p w14:paraId="0A257E3E" w14:textId="77777777" w:rsidR="001B1169" w:rsidRPr="00CE5ACD" w:rsidRDefault="001B1169" w:rsidP="001B1169">
      <w:pPr>
        <w:rPr>
          <w:rFonts w:ascii="Times New Roman" w:hAnsi="Times New Roman" w:cs="Times New Roman"/>
        </w:rPr>
      </w:pPr>
    </w:p>
    <w:p w14:paraId="6BE41DCA" w14:textId="03591A92" w:rsidR="00FE54D4" w:rsidRPr="00CE5ACD" w:rsidRDefault="00FE54D4" w:rsidP="001B1169">
      <w:pPr>
        <w:autoSpaceDE w:val="0"/>
        <w:autoSpaceDN w:val="0"/>
        <w:adjustRightInd w:val="0"/>
        <w:spacing w:after="0" w:line="360" w:lineRule="auto"/>
        <w:jc w:val="both"/>
        <w:rPr>
          <w:rFonts w:ascii="Times New Roman" w:hAnsi="Times New Roman" w:cs="Times New Roman"/>
          <w:sz w:val="24"/>
        </w:rPr>
      </w:pPr>
      <w:r w:rsidRPr="00CE5ACD">
        <w:rPr>
          <w:rFonts w:ascii="Times New Roman" w:hAnsi="Times New Roman" w:cs="Times New Roman"/>
          <w:sz w:val="24"/>
          <w:szCs w:val="24"/>
          <w:lang w:val="es-ES"/>
        </w:rPr>
        <w:lastRenderedPageBreak/>
        <w:t xml:space="preserve">De acuerdo con </w:t>
      </w:r>
      <w:r w:rsidR="007C06C5">
        <w:rPr>
          <w:rFonts w:ascii="Times New Roman" w:hAnsi="Times New Roman" w:cs="Times New Roman"/>
          <w:sz w:val="24"/>
          <w:szCs w:val="24"/>
          <w:lang w:val="es-ES"/>
        </w:rPr>
        <w:t>el censo de población elaborado</w:t>
      </w:r>
      <w:r w:rsidRPr="00CE5ACD">
        <w:rPr>
          <w:rFonts w:ascii="Times New Roman" w:hAnsi="Times New Roman" w:cs="Times New Roman"/>
          <w:sz w:val="24"/>
          <w:szCs w:val="24"/>
          <w:lang w:val="es-ES"/>
        </w:rPr>
        <w:t>s por el DANE para el año 2019, el municipio de Sucre cuenta con una población de 8.867 personas que corresponde al 1% del total departamental</w:t>
      </w:r>
      <w:r w:rsidR="007C06C5">
        <w:rPr>
          <w:rFonts w:ascii="Times New Roman" w:hAnsi="Times New Roman" w:cs="Times New Roman"/>
          <w:sz w:val="24"/>
          <w:szCs w:val="24"/>
          <w:lang w:val="es-ES"/>
        </w:rPr>
        <w:t xml:space="preserve"> (</w:t>
      </w:r>
      <w:proofErr w:type="spellStart"/>
      <w:r w:rsidR="007C06C5">
        <w:rPr>
          <w:rFonts w:ascii="Times New Roman" w:hAnsi="Times New Roman" w:cs="Times New Roman"/>
          <w:sz w:val="24"/>
          <w:szCs w:val="24"/>
          <w:lang w:val="es-ES"/>
        </w:rPr>
        <w:t>TerriData</w:t>
      </w:r>
      <w:proofErr w:type="spellEnd"/>
      <w:r w:rsidR="007C06C5">
        <w:rPr>
          <w:rFonts w:ascii="Times New Roman" w:hAnsi="Times New Roman" w:cs="Times New Roman"/>
          <w:sz w:val="24"/>
          <w:szCs w:val="24"/>
          <w:lang w:val="es-ES"/>
        </w:rPr>
        <w:t>, DNP 2019)</w:t>
      </w:r>
      <w:r w:rsidRPr="00CE5ACD">
        <w:rPr>
          <w:rFonts w:ascii="Times New Roman" w:hAnsi="Times New Roman" w:cs="Times New Roman"/>
          <w:sz w:val="24"/>
          <w:szCs w:val="24"/>
          <w:lang w:val="es-ES"/>
        </w:rPr>
        <w:t xml:space="preserve">.  De esa población, 1.472 (16.6%) se encuentran ubicadas en la zona urbana y 7.395 (83.4%) en la zona rural.  Igualmente </w:t>
      </w:r>
      <w:r w:rsidRPr="00CE5ACD">
        <w:rPr>
          <w:rFonts w:ascii="Times New Roman" w:hAnsi="Times New Roman" w:cs="Times New Roman"/>
          <w:sz w:val="24"/>
        </w:rPr>
        <w:t xml:space="preserve">hay presencia de grupos étnicos, entre los que se destacan la población indígena con un porcentaje del 0.09% y la población afrodescendiente con el 0.34%, sumando menos del 1% del total demográfico del municipio. </w:t>
      </w:r>
    </w:p>
    <w:p w14:paraId="2957BC87" w14:textId="77777777" w:rsidR="00FE54D4" w:rsidRPr="00CE5ACD" w:rsidRDefault="00FE54D4" w:rsidP="00B406E4">
      <w:pPr>
        <w:autoSpaceDE w:val="0"/>
        <w:autoSpaceDN w:val="0"/>
        <w:adjustRightInd w:val="0"/>
        <w:spacing w:after="0" w:line="240" w:lineRule="auto"/>
        <w:jc w:val="both"/>
        <w:rPr>
          <w:rFonts w:ascii="Times New Roman" w:hAnsi="Times New Roman" w:cs="Times New Roman"/>
        </w:rPr>
      </w:pPr>
    </w:p>
    <w:p w14:paraId="25E8617C" w14:textId="02701371" w:rsidR="00FE54D4" w:rsidRPr="007C06C5" w:rsidRDefault="00FE54D4" w:rsidP="007C06C5">
      <w:pPr>
        <w:pStyle w:val="Graficas"/>
      </w:pPr>
      <w:bookmarkStart w:id="16" w:name="_Toc27379162"/>
      <w:r w:rsidRPr="007C06C5">
        <w:t xml:space="preserve">Gráfico </w:t>
      </w:r>
      <w:fldSimple w:instr=" SEQ Gráfico \* ARABIC ">
        <w:r w:rsidR="00E30D45" w:rsidRPr="007C06C5">
          <w:rPr>
            <w:noProof/>
          </w:rPr>
          <w:t>1</w:t>
        </w:r>
      </w:fldSimple>
      <w:r w:rsidRPr="007C06C5">
        <w:t xml:space="preserve">. Características de la </w:t>
      </w:r>
      <w:r w:rsidR="00937885" w:rsidRPr="007C06C5">
        <w:t>población del</w:t>
      </w:r>
      <w:r w:rsidRPr="007C06C5">
        <w:t xml:space="preserve"> municipio de Sucre</w:t>
      </w:r>
      <w:bookmarkEnd w:id="16"/>
    </w:p>
    <w:p w14:paraId="5EF08EBD" w14:textId="77777777" w:rsidR="00FE54D4" w:rsidRPr="00CE5ACD" w:rsidRDefault="00FE54D4" w:rsidP="007C06C5">
      <w:pPr>
        <w:pStyle w:val="Graficas"/>
      </w:pPr>
      <w:bookmarkStart w:id="17" w:name="_Toc27379163"/>
      <w:r w:rsidRPr="00CE5ACD">
        <w:rPr>
          <w:noProof/>
          <w:lang w:eastAsia="es-CO"/>
        </w:rPr>
        <mc:AlternateContent>
          <mc:Choice Requires="wpg">
            <w:drawing>
              <wp:anchor distT="0" distB="0" distL="114300" distR="114300" simplePos="0" relativeHeight="251682816" behindDoc="0" locked="0" layoutInCell="1" allowOverlap="1" wp14:anchorId="12194640" wp14:editId="6EA8C756">
                <wp:simplePos x="0" y="0"/>
                <wp:positionH relativeFrom="column">
                  <wp:posOffset>476250</wp:posOffset>
                </wp:positionH>
                <wp:positionV relativeFrom="paragraph">
                  <wp:posOffset>27940</wp:posOffset>
                </wp:positionV>
                <wp:extent cx="4572000" cy="3143250"/>
                <wp:effectExtent l="0" t="0" r="0" b="0"/>
                <wp:wrapNone/>
                <wp:docPr id="3" name="Grupo 5"/>
                <wp:cNvGraphicFramePr/>
                <a:graphic xmlns:a="http://schemas.openxmlformats.org/drawingml/2006/main">
                  <a:graphicData uri="http://schemas.microsoft.com/office/word/2010/wordprocessingGroup">
                    <wpg:wgp>
                      <wpg:cNvGrpSpPr/>
                      <wpg:grpSpPr>
                        <a:xfrm>
                          <a:off x="0" y="0"/>
                          <a:ext cx="4572000" cy="3143250"/>
                          <a:chOff x="0" y="0"/>
                          <a:chExt cx="4572000" cy="3143250"/>
                        </a:xfrm>
                      </wpg:grpSpPr>
                      <wpg:graphicFrame>
                        <wpg:cNvPr id="5" name="Gráfico 5"/>
                        <wpg:cNvFrPr/>
                        <wpg:xfrm>
                          <a:off x="0" y="0"/>
                          <a:ext cx="4572000" cy="3143250"/>
                        </wpg:xfrm>
                        <a:graphic>
                          <a:graphicData uri="http://schemas.openxmlformats.org/drawingml/2006/chart">
                            <c:chart xmlns:c="http://schemas.openxmlformats.org/drawingml/2006/chart" xmlns:r="http://schemas.openxmlformats.org/officeDocument/2006/relationships" r:id="rId10"/>
                          </a:graphicData>
                        </a:graphic>
                      </wpg:graphicFrame>
                      <wps:wsp>
                        <wps:cNvPr id="48" name="CuadroTexto 1"/>
                        <wps:cNvSpPr txBox="1"/>
                        <wps:spPr>
                          <a:xfrm>
                            <a:off x="542924" y="2838451"/>
                            <a:ext cx="1114426" cy="161924"/>
                          </a:xfrm>
                          <a:prstGeom prst="rect">
                            <a:avLst/>
                          </a:prstGeom>
                        </wps:spPr>
                        <wps:txbx>
                          <w:txbxContent>
                            <w:p w14:paraId="140060A4" w14:textId="77777777" w:rsidR="00F44926" w:rsidRDefault="00F44926" w:rsidP="00FE54D4">
                              <w:pPr>
                                <w:pStyle w:val="NormalWeb"/>
                                <w:spacing w:before="0" w:beforeAutospacing="0" w:after="0" w:afterAutospacing="0"/>
                              </w:pPr>
                              <w:r>
                                <w:rPr>
                                  <w:rFonts w:asciiTheme="minorHAnsi" w:hAnsi="Calibri" w:cstheme="minorBidi"/>
                                  <w:b/>
                                  <w:bCs/>
                                  <w:sz w:val="22"/>
                                  <w:szCs w:val="22"/>
                                </w:rPr>
                                <w:t xml:space="preserve">Área de residencia </w:t>
                              </w:r>
                            </w:p>
                          </w:txbxContent>
                        </wps:txbx>
                        <wps:bodyPr wrap="square" lIns="0" tIns="0" rIns="0" bIns="0" rtlCol="0"/>
                      </wps:wsp>
                      <wps:wsp>
                        <wps:cNvPr id="49" name="CuadroTexto 1"/>
                        <wps:cNvSpPr txBox="1"/>
                        <wps:spPr>
                          <a:xfrm>
                            <a:off x="2952749" y="2828926"/>
                            <a:ext cx="1114426" cy="161924"/>
                          </a:xfrm>
                          <a:prstGeom prst="rect">
                            <a:avLst/>
                          </a:prstGeom>
                        </wps:spPr>
                        <wps:txbx>
                          <w:txbxContent>
                            <w:p w14:paraId="1E1235F2" w14:textId="77777777" w:rsidR="00F44926" w:rsidRDefault="00F44926" w:rsidP="00FE54D4">
                              <w:pPr>
                                <w:pStyle w:val="NormalWeb"/>
                                <w:spacing w:before="0" w:beforeAutospacing="0" w:after="0" w:afterAutospacing="0"/>
                              </w:pPr>
                              <w:r>
                                <w:rPr>
                                  <w:rFonts w:asciiTheme="minorHAnsi" w:hAnsi="Calibri" w:cstheme="minorBidi"/>
                                  <w:b/>
                                  <w:bCs/>
                                  <w:sz w:val="22"/>
                                  <w:szCs w:val="22"/>
                                </w:rPr>
                                <w:t>Pertenencia étnica</w:t>
                              </w:r>
                            </w:p>
                          </w:txbxContent>
                        </wps:txbx>
                        <wps:bodyPr wrap="square" lIns="0" tIns="0" rIns="0" bIns="0" rtlCol="0"/>
                      </wps:wsp>
                    </wpg:wgp>
                  </a:graphicData>
                </a:graphic>
              </wp:anchor>
            </w:drawing>
          </mc:Choice>
          <mc:Fallback>
            <w:pict>
              <v:group w14:anchorId="12194640" id="Grupo 5" o:spid="_x0000_s1026" style="position:absolute;left:0;text-align:left;margin-left:37.5pt;margin-top:2.2pt;width:5in;height:247.5pt;z-index:251682816" coordsize="45720,31432" o:gfxdata="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áfico 5" o:spid="_x0000_s1027" type="#_x0000_t75" style="position:absolute;left:-127;top:-127;width:45974;height:31750;visibility:visib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">
                  <v:imagedata r:id="rId11" o:title=""/>
                  <o:lock v:ext="edit" aspectratio="f"/>
                </v:shape>
                <v:shapetype id="_x0000_t202" coordsize="21600,21600" o:spt="202" path="m,l,21600r21600,l21600,xe">
                  <v:stroke joinstyle="miter"/>
                  <v:path gradientshapeok="t" o:connecttype="rect"/>
                </v:shapetype>
                <v:shape id="CuadroTexto 1" o:spid="_x0000_s1028" type="#_x0000_t202" style="position:absolute;left:5429;top:28384;width:11144;height:161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" filled="f" stroked="f">
                  <v:textbox inset="0,0,0,0">
                    <w:txbxContent>
                      <w:p w14:paraId="140060A4" w14:textId="77777777" w:rsidR="00F44926" w:rsidRDefault="00F44926" w:rsidP="00FE54D4">
                        <w:pPr>
                          <w:pStyle w:val="NormalWeb"/>
                          <w:spacing w:before="0" w:beforeAutospacing="0" w:after="0" w:afterAutospacing="0"/>
                        </w:pPr>
                        <w:r>
                          <w:rPr>
                            <w:rFonts w:asciiTheme="minorHAnsi" w:hAnsi="Calibri" w:cstheme="minorBidi"/>
                            <w:b/>
                            <w:bCs/>
                            <w:sz w:val="22"/>
                            <w:szCs w:val="22"/>
                          </w:rPr>
                          <w:t xml:space="preserve">Área de residencia </w:t>
                        </w:r>
                      </w:p>
                    </w:txbxContent>
                  </v:textbox>
                </v:shape>
                <v:shape id="CuadroTexto 1" o:spid="_x0000_s1029" type="#_x0000_t202" style="position:absolute;left:29527;top:28289;width:11144;height:161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" filled="f" stroked="f">
                  <v:textbox inset="0,0,0,0">
                    <w:txbxContent>
                      <w:p w14:paraId="1E1235F2" w14:textId="77777777" w:rsidR="00F44926" w:rsidRDefault="00F44926" w:rsidP="00FE54D4">
                        <w:pPr>
                          <w:pStyle w:val="NormalWeb"/>
                          <w:spacing w:before="0" w:beforeAutospacing="0" w:after="0" w:afterAutospacing="0"/>
                        </w:pPr>
                        <w:r>
                          <w:rPr>
                            <w:rFonts w:asciiTheme="minorHAnsi" w:hAnsi="Calibri" w:cstheme="minorBidi"/>
                            <w:b/>
                            <w:bCs/>
                            <w:sz w:val="22"/>
                            <w:szCs w:val="22"/>
                          </w:rPr>
                          <w:t>Pertenencia étnica</w:t>
                        </w:r>
                      </w:p>
                    </w:txbxContent>
                  </v:textbox>
                </v:shape>
              </v:group>
            </w:pict>
          </mc:Fallback>
        </mc:AlternateContent>
      </w:r>
      <w:bookmarkEnd w:id="17"/>
    </w:p>
    <w:p w14:paraId="4DA0C772" w14:textId="77777777" w:rsidR="00FE54D4" w:rsidRPr="00CE5ACD" w:rsidRDefault="00FE54D4" w:rsidP="007C06C5">
      <w:pPr>
        <w:pStyle w:val="Graficas"/>
      </w:pPr>
      <w:bookmarkStart w:id="18" w:name="_Toc27379164"/>
      <w:r w:rsidRPr="00CE5ACD">
        <w:t>Fuente: Proyecciones de población - DANE</w:t>
      </w:r>
      <w:bookmarkEnd w:id="18"/>
    </w:p>
    <w:p w14:paraId="2C1031A3" w14:textId="77777777" w:rsidR="00FE54D4" w:rsidRPr="00CE5ACD" w:rsidRDefault="00FE54D4" w:rsidP="00B406E4">
      <w:pPr>
        <w:spacing w:line="240" w:lineRule="auto"/>
        <w:jc w:val="both"/>
        <w:rPr>
          <w:rFonts w:ascii="Times New Roman" w:hAnsi="Times New Roman" w:cs="Times New Roman"/>
          <w:sz w:val="24"/>
          <w:szCs w:val="24"/>
          <w:lang w:val="es-ES"/>
        </w:rPr>
      </w:pPr>
    </w:p>
    <w:p w14:paraId="044D1029" w14:textId="77777777" w:rsidR="00FE54D4" w:rsidRPr="00CE5ACD" w:rsidRDefault="00FE54D4" w:rsidP="007C06C5">
      <w:pPr>
        <w:pStyle w:val="Graficas"/>
      </w:pPr>
      <w:bookmarkStart w:id="19" w:name="_Toc5649718"/>
      <w:bookmarkStart w:id="20" w:name="_Toc5654787"/>
      <w:bookmarkStart w:id="21" w:name="_Toc416757351"/>
    </w:p>
    <w:bookmarkEnd w:id="19"/>
    <w:bookmarkEnd w:id="20"/>
    <w:bookmarkEnd w:id="21"/>
    <w:p w14:paraId="1B71B57C" w14:textId="77777777" w:rsidR="00FE54D4" w:rsidRPr="00CE5ACD" w:rsidRDefault="00FE54D4" w:rsidP="007C06C5">
      <w:pPr>
        <w:pStyle w:val="Graficas"/>
      </w:pPr>
    </w:p>
    <w:p w14:paraId="744C1F8C" w14:textId="77777777" w:rsidR="00FE54D4" w:rsidRPr="00CE5ACD" w:rsidRDefault="00FE54D4" w:rsidP="007C06C5">
      <w:pPr>
        <w:pStyle w:val="Graficas"/>
      </w:pPr>
    </w:p>
    <w:p w14:paraId="27634555" w14:textId="77777777" w:rsidR="00FE54D4" w:rsidRPr="00CE5ACD" w:rsidRDefault="00FE54D4" w:rsidP="007C06C5">
      <w:pPr>
        <w:pStyle w:val="Graficas"/>
      </w:pPr>
    </w:p>
    <w:p w14:paraId="266790F1" w14:textId="77777777" w:rsidR="00FE54D4" w:rsidRPr="00CE5ACD" w:rsidRDefault="00FE54D4" w:rsidP="007C06C5">
      <w:pPr>
        <w:pStyle w:val="Graficas"/>
      </w:pPr>
    </w:p>
    <w:p w14:paraId="6E3036D4" w14:textId="77777777" w:rsidR="00FE54D4" w:rsidRPr="00CE5ACD" w:rsidRDefault="00FE54D4" w:rsidP="007C06C5">
      <w:pPr>
        <w:pStyle w:val="Graficas"/>
      </w:pPr>
    </w:p>
    <w:p w14:paraId="4AB45595" w14:textId="77777777" w:rsidR="00FE54D4" w:rsidRPr="00CE5ACD" w:rsidRDefault="00FE54D4" w:rsidP="007C06C5">
      <w:pPr>
        <w:pStyle w:val="Graficas"/>
      </w:pPr>
    </w:p>
    <w:p w14:paraId="034404A2" w14:textId="77777777" w:rsidR="00FE54D4" w:rsidRPr="00CE5ACD" w:rsidRDefault="00FE54D4" w:rsidP="007C06C5">
      <w:pPr>
        <w:pStyle w:val="Graficas"/>
      </w:pPr>
    </w:p>
    <w:p w14:paraId="6372639C" w14:textId="77777777" w:rsidR="00FE54D4" w:rsidRPr="00CE5ACD" w:rsidRDefault="00FE54D4" w:rsidP="007C06C5">
      <w:pPr>
        <w:pStyle w:val="Graficas"/>
      </w:pPr>
    </w:p>
    <w:p w14:paraId="366450AF" w14:textId="77777777" w:rsidR="00FE54D4" w:rsidRPr="00CE5ACD" w:rsidRDefault="00FE54D4" w:rsidP="00B406E4">
      <w:pPr>
        <w:spacing w:line="240" w:lineRule="auto"/>
        <w:jc w:val="center"/>
        <w:rPr>
          <w:rFonts w:ascii="Times New Roman" w:hAnsi="Times New Roman" w:cs="Times New Roman"/>
          <w:sz w:val="24"/>
          <w:szCs w:val="24"/>
          <w:lang w:val="es-ES"/>
        </w:rPr>
      </w:pPr>
      <w:r w:rsidRPr="00CE5ACD">
        <w:rPr>
          <w:rFonts w:ascii="Times New Roman" w:hAnsi="Times New Roman" w:cs="Times New Roman"/>
          <w:b/>
          <w:sz w:val="20"/>
          <w:szCs w:val="20"/>
          <w:lang w:val="es-ES"/>
        </w:rPr>
        <w:t xml:space="preserve">Fuente: </w:t>
      </w:r>
      <w:r w:rsidRPr="00CE5ACD">
        <w:rPr>
          <w:rFonts w:ascii="Times New Roman" w:hAnsi="Times New Roman" w:cs="Times New Roman"/>
          <w:sz w:val="20"/>
          <w:szCs w:val="20"/>
          <w:lang w:val="es-ES"/>
        </w:rPr>
        <w:t xml:space="preserve">Elaboración propia con datos del DANE.  Series de </w:t>
      </w:r>
      <w:r w:rsidRPr="001509BD">
        <w:rPr>
          <w:rFonts w:ascii="Times New Roman" w:hAnsi="Times New Roman" w:cs="Times New Roman"/>
          <w:sz w:val="20"/>
          <w:szCs w:val="20"/>
          <w:lang w:val="es-ES"/>
        </w:rPr>
        <w:t>población, 2018</w:t>
      </w:r>
    </w:p>
    <w:p w14:paraId="41782177" w14:textId="77777777" w:rsidR="00FE54D4" w:rsidRPr="00CE5ACD" w:rsidRDefault="00FE54D4" w:rsidP="00B406E4">
      <w:pPr>
        <w:spacing w:line="240" w:lineRule="auto"/>
        <w:jc w:val="both"/>
        <w:rPr>
          <w:rFonts w:ascii="Times New Roman" w:hAnsi="Times New Roman" w:cs="Times New Roman"/>
          <w:sz w:val="24"/>
          <w:szCs w:val="24"/>
          <w:lang w:val="es-ES"/>
        </w:rPr>
      </w:pPr>
    </w:p>
    <w:p w14:paraId="38A8AE8B" w14:textId="0D84CBE3" w:rsidR="00FE54D4" w:rsidRPr="00CE5ACD" w:rsidRDefault="00FE54D4" w:rsidP="001B1169">
      <w:pPr>
        <w:autoSpaceDE w:val="0"/>
        <w:autoSpaceDN w:val="0"/>
        <w:adjustRightInd w:val="0"/>
        <w:spacing w:after="0" w:line="360" w:lineRule="auto"/>
        <w:jc w:val="both"/>
        <w:rPr>
          <w:rFonts w:ascii="Times New Roman" w:hAnsi="Times New Roman" w:cs="Times New Roman"/>
          <w:sz w:val="24"/>
          <w:szCs w:val="24"/>
          <w:lang w:val="es-ES"/>
        </w:rPr>
      </w:pPr>
      <w:r w:rsidRPr="00CE5ACD">
        <w:rPr>
          <w:rFonts w:ascii="Times New Roman" w:hAnsi="Times New Roman" w:cs="Times New Roman"/>
          <w:sz w:val="24"/>
          <w:szCs w:val="24"/>
          <w:lang w:val="es-ES"/>
        </w:rPr>
        <w:t xml:space="preserve">Teniendo en cuenta la estructura y composición poblacional por edad se encuentra que la población adulta entre los 25 y los 29 es mayor con el 8.5%, seguida por la población adulta entre 20 y 24 años con el 7.9%.  Por su parte, la estructura y composición por sexo muestra que el 52% corresponde al sexo masculino, mientras que el 48% </w:t>
      </w:r>
      <w:r w:rsidR="007C06C5">
        <w:rPr>
          <w:rFonts w:ascii="Times New Roman" w:hAnsi="Times New Roman" w:cs="Times New Roman"/>
          <w:sz w:val="24"/>
          <w:szCs w:val="24"/>
          <w:lang w:val="es-ES"/>
        </w:rPr>
        <w:t>al sexo femenino</w:t>
      </w:r>
      <w:r w:rsidRPr="00CE5ACD">
        <w:rPr>
          <w:rFonts w:ascii="Times New Roman" w:hAnsi="Times New Roman" w:cs="Times New Roman"/>
          <w:sz w:val="24"/>
          <w:szCs w:val="24"/>
          <w:lang w:val="es-ES"/>
        </w:rPr>
        <w:t xml:space="preserve">. </w:t>
      </w:r>
    </w:p>
    <w:p w14:paraId="553FCA92" w14:textId="77777777" w:rsidR="00FE54D4" w:rsidRPr="00CE5ACD" w:rsidRDefault="00FE54D4" w:rsidP="007C06C5">
      <w:pPr>
        <w:pStyle w:val="Graficas"/>
      </w:pPr>
      <w:bookmarkStart w:id="22" w:name="_Toc5649719"/>
      <w:bookmarkStart w:id="23" w:name="_Toc5654788"/>
      <w:bookmarkStart w:id="24" w:name="_Toc416757352"/>
    </w:p>
    <w:p w14:paraId="0B4B1996" w14:textId="01F47F30" w:rsidR="00FE54D4" w:rsidRPr="00CE5ACD" w:rsidRDefault="00FE54D4" w:rsidP="007C06C5">
      <w:pPr>
        <w:pStyle w:val="Graficas"/>
        <w:rPr>
          <w:i/>
        </w:rPr>
      </w:pPr>
      <w:bookmarkStart w:id="25" w:name="_Toc27379165"/>
      <w:r w:rsidRPr="00CE5ACD">
        <w:t xml:space="preserve">Gráfico </w:t>
      </w:r>
      <w:fldSimple w:instr=" SEQ Gráfico \* ARABIC ">
        <w:r w:rsidR="00E30D45" w:rsidRPr="00CE5ACD">
          <w:rPr>
            <w:noProof/>
          </w:rPr>
          <w:t>2</w:t>
        </w:r>
      </w:fldSimple>
      <w:r w:rsidRPr="00CE5ACD">
        <w:t>. Pirámide poblacional del municipio de</w:t>
      </w:r>
      <w:bookmarkEnd w:id="22"/>
      <w:bookmarkEnd w:id="23"/>
      <w:r w:rsidRPr="00CE5ACD">
        <w:t xml:space="preserve"> Sucre</w:t>
      </w:r>
      <w:bookmarkEnd w:id="24"/>
      <w:bookmarkEnd w:id="25"/>
    </w:p>
    <w:p w14:paraId="5B213B19" w14:textId="77777777" w:rsidR="00FE54D4" w:rsidRPr="00CE5ACD" w:rsidRDefault="00FE54D4" w:rsidP="00B406E4">
      <w:pPr>
        <w:spacing w:line="240" w:lineRule="auto"/>
        <w:rPr>
          <w:rFonts w:ascii="Times New Roman" w:hAnsi="Times New Roman" w:cs="Times New Roman"/>
          <w:b/>
          <w:sz w:val="24"/>
          <w:szCs w:val="24"/>
          <w:lang w:val="es-ES"/>
        </w:rPr>
      </w:pPr>
      <w:r w:rsidRPr="00CE5ACD">
        <w:rPr>
          <w:rFonts w:ascii="Times New Roman" w:hAnsi="Times New Roman" w:cs="Times New Roman"/>
          <w:noProof/>
          <w:lang w:eastAsia="es-CO"/>
        </w:rPr>
        <w:lastRenderedPageBreak/>
        <w:drawing>
          <wp:inline distT="0" distB="0" distL="0" distR="0" wp14:anchorId="5BF41006" wp14:editId="3D1791AB">
            <wp:extent cx="5606965" cy="3009900"/>
            <wp:effectExtent l="0" t="0" r="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12130" cy="3012673"/>
                    </a:xfrm>
                    <a:prstGeom prst="rect">
                      <a:avLst/>
                    </a:prstGeom>
                    <a:noFill/>
                  </pic:spPr>
                </pic:pic>
              </a:graphicData>
            </a:graphic>
          </wp:inline>
        </w:drawing>
      </w:r>
    </w:p>
    <w:p w14:paraId="24E52359" w14:textId="77777777" w:rsidR="00FE54D4" w:rsidRPr="00CE5ACD" w:rsidRDefault="00FE54D4" w:rsidP="00B406E4">
      <w:pPr>
        <w:spacing w:line="240" w:lineRule="auto"/>
        <w:jc w:val="center"/>
        <w:rPr>
          <w:rFonts w:ascii="Times New Roman" w:hAnsi="Times New Roman" w:cs="Times New Roman"/>
          <w:sz w:val="20"/>
          <w:szCs w:val="20"/>
          <w:lang w:val="es-ES"/>
        </w:rPr>
      </w:pPr>
      <w:r w:rsidRPr="00CE5ACD">
        <w:rPr>
          <w:rFonts w:ascii="Times New Roman" w:hAnsi="Times New Roman" w:cs="Times New Roman"/>
          <w:b/>
          <w:sz w:val="20"/>
          <w:szCs w:val="20"/>
          <w:lang w:val="es-ES"/>
        </w:rPr>
        <w:t>Fuente:</w:t>
      </w:r>
      <w:r w:rsidRPr="00CE5ACD">
        <w:rPr>
          <w:rFonts w:ascii="Times New Roman" w:hAnsi="Times New Roman" w:cs="Times New Roman"/>
          <w:sz w:val="20"/>
          <w:szCs w:val="20"/>
          <w:lang w:val="es-ES"/>
        </w:rPr>
        <w:t xml:space="preserve"> Elaboración propia con datos del DANE.  Series de población, 2019</w:t>
      </w:r>
    </w:p>
    <w:p w14:paraId="0589CB14" w14:textId="77777777" w:rsidR="00FE54D4" w:rsidRPr="00CE5ACD" w:rsidRDefault="00FE54D4" w:rsidP="00B406E4">
      <w:pPr>
        <w:spacing w:line="240" w:lineRule="auto"/>
        <w:jc w:val="center"/>
        <w:rPr>
          <w:rFonts w:ascii="Times New Roman" w:hAnsi="Times New Roman" w:cs="Times New Roman"/>
          <w:sz w:val="24"/>
          <w:szCs w:val="24"/>
          <w:lang w:val="es-ES"/>
        </w:rPr>
      </w:pPr>
    </w:p>
    <w:p w14:paraId="12406528" w14:textId="65AACDE5" w:rsidR="00FE54D4" w:rsidRPr="00CE5ACD" w:rsidRDefault="00FE54D4" w:rsidP="002B0A6E">
      <w:pPr>
        <w:pStyle w:val="Ttulo2"/>
      </w:pPr>
      <w:bookmarkStart w:id="26" w:name="_Toc20295459"/>
      <w:bookmarkStart w:id="27" w:name="_Toc22208405"/>
      <w:bookmarkStart w:id="28" w:name="_Toc435084086"/>
      <w:r w:rsidRPr="00CE5ACD">
        <w:t>1.3</w:t>
      </w:r>
      <w:r w:rsidR="001509BD">
        <w:t>.</w:t>
      </w:r>
      <w:r w:rsidRPr="00CE5ACD">
        <w:t xml:space="preserve"> Perfil </w:t>
      </w:r>
      <w:r w:rsidR="006C2421" w:rsidRPr="00CE5ACD">
        <w:t>económico</w:t>
      </w:r>
      <w:bookmarkEnd w:id="26"/>
      <w:bookmarkEnd w:id="27"/>
      <w:bookmarkEnd w:id="28"/>
    </w:p>
    <w:p w14:paraId="1846C3B6" w14:textId="77777777" w:rsidR="001B1169" w:rsidRPr="00CE5ACD" w:rsidRDefault="001B1169" w:rsidP="00B406E4">
      <w:pPr>
        <w:spacing w:line="240" w:lineRule="auto"/>
        <w:jc w:val="both"/>
        <w:rPr>
          <w:rFonts w:ascii="Times New Roman" w:hAnsi="Times New Roman" w:cs="Times New Roman"/>
          <w:sz w:val="24"/>
          <w:szCs w:val="24"/>
          <w:lang w:val="es-ES"/>
        </w:rPr>
      </w:pPr>
    </w:p>
    <w:p w14:paraId="01E746D4" w14:textId="7B52A11A" w:rsidR="00FE54D4" w:rsidRPr="00CE5ACD" w:rsidRDefault="00FE54D4" w:rsidP="001B1169">
      <w:pPr>
        <w:spacing w:after="0" w:line="360" w:lineRule="auto"/>
        <w:jc w:val="both"/>
        <w:rPr>
          <w:rFonts w:ascii="Times New Roman" w:hAnsi="Times New Roman" w:cs="Times New Roman"/>
        </w:rPr>
      </w:pPr>
      <w:r w:rsidRPr="00CE5ACD">
        <w:rPr>
          <w:rFonts w:ascii="Times New Roman" w:hAnsi="Times New Roman" w:cs="Times New Roman"/>
          <w:sz w:val="24"/>
          <w:szCs w:val="24"/>
          <w:lang w:val="es-ES"/>
        </w:rPr>
        <w:t xml:space="preserve">Según el Plan de Desarrollo del Municipio de Sucre 2016-2019: “Porque ahora… somos más”, la economía del municipio se basa fundamentalmente en el sector agropecuario, el cual constituye la base de la economía local. El producto con mayor relevancia por su extensión y que ha mostrado una tendencia expansionista en área cultivada y cosechada, en </w:t>
      </w:r>
      <w:proofErr w:type="gramStart"/>
      <w:r w:rsidRPr="00CE5ACD">
        <w:rPr>
          <w:rFonts w:ascii="Times New Roman" w:hAnsi="Times New Roman" w:cs="Times New Roman"/>
          <w:sz w:val="24"/>
          <w:szCs w:val="24"/>
          <w:lang w:val="es-ES"/>
        </w:rPr>
        <w:t>producción</w:t>
      </w:r>
      <w:proofErr w:type="gramEnd"/>
      <w:r w:rsidRPr="00CE5ACD">
        <w:rPr>
          <w:rFonts w:ascii="Times New Roman" w:hAnsi="Times New Roman" w:cs="Times New Roman"/>
          <w:sz w:val="24"/>
          <w:szCs w:val="24"/>
          <w:lang w:val="es-ES"/>
        </w:rPr>
        <w:t xml:space="preserve"> así como mejoras ostensibles en la productividad (rendimiento) en los últimos años, es e</w:t>
      </w:r>
      <w:r w:rsidR="00CD4DF3">
        <w:rPr>
          <w:rFonts w:ascii="Times New Roman" w:hAnsi="Times New Roman" w:cs="Times New Roman"/>
          <w:sz w:val="24"/>
          <w:szCs w:val="24"/>
          <w:lang w:val="es-ES"/>
        </w:rPr>
        <w:t>l cultivo del café</w:t>
      </w:r>
      <w:r w:rsidRPr="00CE5ACD">
        <w:rPr>
          <w:rFonts w:ascii="Times New Roman" w:hAnsi="Times New Roman" w:cs="Times New Roman"/>
          <w:sz w:val="24"/>
          <w:szCs w:val="24"/>
          <w:lang w:val="es-ES"/>
        </w:rPr>
        <w:t xml:space="preserve">, el cual ha generado un relativo desarrollo social y económico a las familias que se dedican a producirlo. Sin embargo, a este cultivo le compite la producción de hoja de coca como línea de importancia productiva en el municipio, pero debido a su carácter ilegal posee menos formalización. Aparte de estos cultivos relevantes, también se producen tomate, plátano, caña panelera y frutales, pero tienen un impacto menor en la economía local al no ser cultivos competitivos, dada las limitaciones del tamaño de los predios, los bajos capitales para el sostenimiento de mano de obra y la inadecuada infraestructura vial, institucional y organizativa para su desarrollo. </w:t>
      </w:r>
      <w:bookmarkStart w:id="29" w:name="_Toc5649758"/>
      <w:bookmarkStart w:id="30" w:name="_Toc416757398"/>
    </w:p>
    <w:p w14:paraId="0AA069DB" w14:textId="6F054BDF" w:rsidR="00FE54D4" w:rsidRPr="00CE5ACD" w:rsidRDefault="00FE54D4" w:rsidP="00A25C9E">
      <w:pPr>
        <w:pStyle w:val="Tabla"/>
      </w:pPr>
      <w:bookmarkStart w:id="31" w:name="_Toc27379144"/>
      <w:r w:rsidRPr="00CE5ACD">
        <w:t xml:space="preserve">Tabla </w:t>
      </w:r>
      <w:fldSimple w:instr=" SEQ Tabla \* ARABIC ">
        <w:r w:rsidR="00E30D45" w:rsidRPr="00CE5ACD">
          <w:rPr>
            <w:noProof/>
          </w:rPr>
          <w:t>1</w:t>
        </w:r>
      </w:fldSimple>
      <w:r w:rsidRPr="00CE5ACD">
        <w:t>. Dinámica de la producción de café en el municipio de Sucre entre 2016 y 2018</w:t>
      </w:r>
      <w:bookmarkEnd w:id="29"/>
      <w:bookmarkEnd w:id="30"/>
      <w:bookmarkEnd w:id="31"/>
    </w:p>
    <w:tbl>
      <w:tblPr>
        <w:tblStyle w:val="Tablaconcuadrcula"/>
        <w:tblW w:w="4854" w:type="pct"/>
        <w:tblInd w:w="108" w:type="dxa"/>
        <w:tblLook w:val="04A0" w:firstRow="1" w:lastRow="0" w:firstColumn="1" w:lastColumn="0" w:noHBand="0" w:noVBand="1"/>
      </w:tblPr>
      <w:tblGrid>
        <w:gridCol w:w="2311"/>
        <w:gridCol w:w="2289"/>
        <w:gridCol w:w="2202"/>
        <w:gridCol w:w="2043"/>
      </w:tblGrid>
      <w:tr w:rsidR="00FE54D4" w:rsidRPr="00CE5ACD" w14:paraId="29EF4C05" w14:textId="77777777" w:rsidTr="00AF5C0A">
        <w:tc>
          <w:tcPr>
            <w:tcW w:w="1306" w:type="pct"/>
            <w:tcBorders>
              <w:tl2br w:val="single" w:sz="4" w:space="0" w:color="auto"/>
            </w:tcBorders>
            <w:vAlign w:val="center"/>
          </w:tcPr>
          <w:p w14:paraId="4709BFEA" w14:textId="77777777" w:rsidR="00FE54D4" w:rsidRPr="00CE5ACD" w:rsidRDefault="00FE54D4" w:rsidP="00B406E4">
            <w:pPr>
              <w:rPr>
                <w:rFonts w:ascii="Times New Roman" w:hAnsi="Times New Roman" w:cs="Times New Roman"/>
                <w:b/>
                <w:sz w:val="24"/>
                <w:szCs w:val="24"/>
              </w:rPr>
            </w:pPr>
            <w:r w:rsidRPr="00CE5ACD">
              <w:rPr>
                <w:rFonts w:ascii="Times New Roman" w:hAnsi="Times New Roman" w:cs="Times New Roman"/>
                <w:b/>
                <w:sz w:val="24"/>
                <w:szCs w:val="24"/>
              </w:rPr>
              <w:t xml:space="preserve">                       Año</w:t>
            </w:r>
          </w:p>
          <w:p w14:paraId="1CED0592" w14:textId="77777777" w:rsidR="00B406E4" w:rsidRPr="00CE5ACD" w:rsidRDefault="00B406E4" w:rsidP="00B406E4">
            <w:pPr>
              <w:rPr>
                <w:rFonts w:ascii="Times New Roman" w:hAnsi="Times New Roman" w:cs="Times New Roman"/>
                <w:b/>
                <w:sz w:val="24"/>
                <w:szCs w:val="24"/>
              </w:rPr>
            </w:pPr>
          </w:p>
          <w:p w14:paraId="5C14472D" w14:textId="66426A18" w:rsidR="00FE54D4" w:rsidRPr="00CE5ACD" w:rsidRDefault="00FE54D4" w:rsidP="00B406E4">
            <w:pPr>
              <w:rPr>
                <w:rFonts w:ascii="Times New Roman" w:hAnsi="Times New Roman" w:cs="Times New Roman"/>
                <w:b/>
                <w:sz w:val="24"/>
                <w:szCs w:val="24"/>
              </w:rPr>
            </w:pPr>
            <w:r w:rsidRPr="00CE5ACD">
              <w:rPr>
                <w:rFonts w:ascii="Times New Roman" w:hAnsi="Times New Roman" w:cs="Times New Roman"/>
                <w:b/>
                <w:sz w:val="24"/>
                <w:szCs w:val="24"/>
              </w:rPr>
              <w:t>Variable</w:t>
            </w:r>
          </w:p>
        </w:tc>
        <w:tc>
          <w:tcPr>
            <w:tcW w:w="1294" w:type="pct"/>
            <w:vAlign w:val="center"/>
          </w:tcPr>
          <w:p w14:paraId="10FB7B04" w14:textId="77777777" w:rsidR="00FE54D4" w:rsidRPr="00CE5ACD" w:rsidRDefault="00FE54D4" w:rsidP="00B406E4">
            <w:pPr>
              <w:jc w:val="center"/>
              <w:rPr>
                <w:rFonts w:ascii="Times New Roman" w:hAnsi="Times New Roman" w:cs="Times New Roman"/>
                <w:b/>
                <w:sz w:val="24"/>
                <w:szCs w:val="24"/>
              </w:rPr>
            </w:pPr>
            <w:r w:rsidRPr="00CE5ACD">
              <w:rPr>
                <w:rFonts w:ascii="Times New Roman" w:hAnsi="Times New Roman" w:cs="Times New Roman"/>
                <w:b/>
                <w:sz w:val="24"/>
                <w:szCs w:val="24"/>
              </w:rPr>
              <w:lastRenderedPageBreak/>
              <w:t>2016</w:t>
            </w:r>
          </w:p>
        </w:tc>
        <w:tc>
          <w:tcPr>
            <w:tcW w:w="1245" w:type="pct"/>
            <w:vAlign w:val="center"/>
          </w:tcPr>
          <w:p w14:paraId="1AAB10FC" w14:textId="77777777" w:rsidR="00FE54D4" w:rsidRPr="00CE5ACD" w:rsidRDefault="00FE54D4" w:rsidP="00B406E4">
            <w:pPr>
              <w:jc w:val="center"/>
              <w:rPr>
                <w:rFonts w:ascii="Times New Roman" w:hAnsi="Times New Roman" w:cs="Times New Roman"/>
                <w:b/>
                <w:sz w:val="24"/>
                <w:szCs w:val="24"/>
              </w:rPr>
            </w:pPr>
            <w:r w:rsidRPr="00CE5ACD">
              <w:rPr>
                <w:rFonts w:ascii="Times New Roman" w:hAnsi="Times New Roman" w:cs="Times New Roman"/>
                <w:b/>
                <w:sz w:val="24"/>
                <w:szCs w:val="24"/>
              </w:rPr>
              <w:t>2017</w:t>
            </w:r>
          </w:p>
        </w:tc>
        <w:tc>
          <w:tcPr>
            <w:tcW w:w="1155" w:type="pct"/>
            <w:vAlign w:val="center"/>
          </w:tcPr>
          <w:p w14:paraId="2FB766CB" w14:textId="77777777" w:rsidR="00FE54D4" w:rsidRPr="00CE5ACD" w:rsidRDefault="00FE54D4" w:rsidP="00B406E4">
            <w:pPr>
              <w:jc w:val="center"/>
              <w:rPr>
                <w:rFonts w:ascii="Times New Roman" w:hAnsi="Times New Roman" w:cs="Times New Roman"/>
                <w:b/>
                <w:sz w:val="24"/>
                <w:szCs w:val="24"/>
              </w:rPr>
            </w:pPr>
            <w:r w:rsidRPr="00CE5ACD">
              <w:rPr>
                <w:rFonts w:ascii="Times New Roman" w:hAnsi="Times New Roman" w:cs="Times New Roman"/>
                <w:b/>
                <w:sz w:val="24"/>
                <w:szCs w:val="24"/>
              </w:rPr>
              <w:t>2018</w:t>
            </w:r>
          </w:p>
        </w:tc>
      </w:tr>
      <w:tr w:rsidR="00FE54D4" w:rsidRPr="00CE5ACD" w14:paraId="46EA1952" w14:textId="77777777" w:rsidTr="00AF5C0A">
        <w:tc>
          <w:tcPr>
            <w:tcW w:w="1306" w:type="pct"/>
            <w:vAlign w:val="center"/>
          </w:tcPr>
          <w:p w14:paraId="5C442039" w14:textId="42657907" w:rsidR="00FE54D4" w:rsidRPr="00CE5ACD" w:rsidRDefault="00FE54D4" w:rsidP="00B406E4">
            <w:pPr>
              <w:jc w:val="center"/>
              <w:rPr>
                <w:rFonts w:ascii="Times New Roman" w:hAnsi="Times New Roman" w:cs="Times New Roman"/>
                <w:b/>
                <w:sz w:val="24"/>
                <w:szCs w:val="24"/>
              </w:rPr>
            </w:pPr>
            <w:r w:rsidRPr="00CE5ACD">
              <w:rPr>
                <w:rFonts w:ascii="Times New Roman" w:hAnsi="Times New Roman" w:cs="Times New Roman"/>
                <w:b/>
                <w:sz w:val="24"/>
                <w:szCs w:val="24"/>
              </w:rPr>
              <w:t xml:space="preserve">Área </w:t>
            </w:r>
            <w:r w:rsidR="00235E7D" w:rsidRPr="00CE5ACD">
              <w:rPr>
                <w:rFonts w:ascii="Times New Roman" w:hAnsi="Times New Roman" w:cs="Times New Roman"/>
                <w:b/>
                <w:sz w:val="24"/>
                <w:szCs w:val="24"/>
              </w:rPr>
              <w:t xml:space="preserve">sembrada </w:t>
            </w:r>
            <w:r w:rsidRPr="00CE5ACD">
              <w:rPr>
                <w:rFonts w:ascii="Times New Roman" w:hAnsi="Times New Roman" w:cs="Times New Roman"/>
                <w:b/>
                <w:sz w:val="24"/>
                <w:szCs w:val="24"/>
              </w:rPr>
              <w:t>(hectáreas)</w:t>
            </w:r>
          </w:p>
        </w:tc>
        <w:tc>
          <w:tcPr>
            <w:tcW w:w="1294" w:type="pct"/>
            <w:vAlign w:val="center"/>
          </w:tcPr>
          <w:p w14:paraId="3C9524B1" w14:textId="77777777" w:rsidR="00FE54D4" w:rsidRPr="00CE5ACD" w:rsidRDefault="00FE54D4" w:rsidP="00B406E4">
            <w:pPr>
              <w:jc w:val="center"/>
              <w:rPr>
                <w:rFonts w:ascii="Times New Roman" w:hAnsi="Times New Roman" w:cs="Times New Roman"/>
                <w:sz w:val="24"/>
                <w:szCs w:val="24"/>
              </w:rPr>
            </w:pPr>
            <w:r w:rsidRPr="00CE5ACD">
              <w:rPr>
                <w:rFonts w:ascii="Times New Roman" w:hAnsi="Times New Roman" w:cs="Times New Roman"/>
                <w:sz w:val="24"/>
                <w:szCs w:val="24"/>
              </w:rPr>
              <w:t>1530,42</w:t>
            </w:r>
          </w:p>
        </w:tc>
        <w:tc>
          <w:tcPr>
            <w:tcW w:w="1245" w:type="pct"/>
            <w:vAlign w:val="center"/>
          </w:tcPr>
          <w:p w14:paraId="40AD690D" w14:textId="77777777" w:rsidR="00FE54D4" w:rsidRPr="00CE5ACD" w:rsidRDefault="00FE54D4" w:rsidP="00B406E4">
            <w:pPr>
              <w:jc w:val="center"/>
              <w:rPr>
                <w:rFonts w:ascii="Times New Roman" w:hAnsi="Times New Roman" w:cs="Times New Roman"/>
                <w:sz w:val="24"/>
                <w:szCs w:val="24"/>
              </w:rPr>
            </w:pPr>
            <w:r w:rsidRPr="00CE5ACD">
              <w:rPr>
                <w:rFonts w:ascii="Times New Roman" w:hAnsi="Times New Roman" w:cs="Times New Roman"/>
                <w:sz w:val="24"/>
                <w:szCs w:val="24"/>
              </w:rPr>
              <w:t>1533,47</w:t>
            </w:r>
          </w:p>
        </w:tc>
        <w:tc>
          <w:tcPr>
            <w:tcW w:w="1155" w:type="pct"/>
            <w:vAlign w:val="center"/>
          </w:tcPr>
          <w:p w14:paraId="57A3EDE4" w14:textId="77777777" w:rsidR="00FE54D4" w:rsidRPr="00CE5ACD" w:rsidRDefault="00FE54D4" w:rsidP="00B406E4">
            <w:pPr>
              <w:jc w:val="center"/>
              <w:rPr>
                <w:rFonts w:ascii="Times New Roman" w:hAnsi="Times New Roman" w:cs="Times New Roman"/>
                <w:sz w:val="24"/>
                <w:szCs w:val="24"/>
              </w:rPr>
            </w:pPr>
            <w:r w:rsidRPr="00CE5ACD">
              <w:rPr>
                <w:rFonts w:ascii="Times New Roman" w:hAnsi="Times New Roman" w:cs="Times New Roman"/>
                <w:sz w:val="24"/>
                <w:szCs w:val="24"/>
              </w:rPr>
              <w:t>1549,37</w:t>
            </w:r>
          </w:p>
        </w:tc>
      </w:tr>
      <w:tr w:rsidR="00FE54D4" w:rsidRPr="00CE5ACD" w14:paraId="1FF1D7BE" w14:textId="77777777" w:rsidTr="00AF5C0A">
        <w:tc>
          <w:tcPr>
            <w:tcW w:w="1306" w:type="pct"/>
            <w:vAlign w:val="center"/>
          </w:tcPr>
          <w:p w14:paraId="1DDA424C" w14:textId="5477D750" w:rsidR="00FE54D4" w:rsidRPr="00CE5ACD" w:rsidRDefault="00FE54D4" w:rsidP="00B406E4">
            <w:pPr>
              <w:jc w:val="center"/>
              <w:rPr>
                <w:rFonts w:ascii="Times New Roman" w:hAnsi="Times New Roman" w:cs="Times New Roman"/>
                <w:b/>
                <w:sz w:val="24"/>
                <w:szCs w:val="24"/>
              </w:rPr>
            </w:pPr>
            <w:r w:rsidRPr="00CE5ACD">
              <w:rPr>
                <w:rFonts w:ascii="Times New Roman" w:hAnsi="Times New Roman" w:cs="Times New Roman"/>
                <w:b/>
                <w:sz w:val="24"/>
                <w:szCs w:val="24"/>
              </w:rPr>
              <w:t xml:space="preserve">Área </w:t>
            </w:r>
            <w:r w:rsidR="00235E7D" w:rsidRPr="00CE5ACD">
              <w:rPr>
                <w:rFonts w:ascii="Times New Roman" w:hAnsi="Times New Roman" w:cs="Times New Roman"/>
                <w:b/>
                <w:sz w:val="24"/>
                <w:szCs w:val="24"/>
              </w:rPr>
              <w:t xml:space="preserve">cosechada </w:t>
            </w:r>
            <w:r w:rsidRPr="00CE5ACD">
              <w:rPr>
                <w:rFonts w:ascii="Times New Roman" w:hAnsi="Times New Roman" w:cs="Times New Roman"/>
                <w:b/>
                <w:sz w:val="24"/>
                <w:szCs w:val="24"/>
              </w:rPr>
              <w:t>(hectáreas)</w:t>
            </w:r>
          </w:p>
        </w:tc>
        <w:tc>
          <w:tcPr>
            <w:tcW w:w="1294" w:type="pct"/>
            <w:vAlign w:val="center"/>
          </w:tcPr>
          <w:p w14:paraId="592E197A" w14:textId="77777777" w:rsidR="00FE54D4" w:rsidRPr="00CE5ACD" w:rsidRDefault="00FE54D4" w:rsidP="00B406E4">
            <w:pPr>
              <w:jc w:val="center"/>
              <w:rPr>
                <w:rFonts w:ascii="Times New Roman" w:hAnsi="Times New Roman" w:cs="Times New Roman"/>
                <w:sz w:val="24"/>
                <w:szCs w:val="24"/>
              </w:rPr>
            </w:pPr>
            <w:r w:rsidRPr="00CE5ACD">
              <w:rPr>
                <w:rFonts w:ascii="Times New Roman" w:hAnsi="Times New Roman" w:cs="Times New Roman"/>
                <w:sz w:val="24"/>
                <w:szCs w:val="24"/>
              </w:rPr>
              <w:t>1127,61</w:t>
            </w:r>
          </w:p>
        </w:tc>
        <w:tc>
          <w:tcPr>
            <w:tcW w:w="1245" w:type="pct"/>
            <w:vAlign w:val="center"/>
          </w:tcPr>
          <w:p w14:paraId="58943C2E" w14:textId="77777777" w:rsidR="00FE54D4" w:rsidRPr="00CE5ACD" w:rsidRDefault="00FE54D4" w:rsidP="00B406E4">
            <w:pPr>
              <w:jc w:val="center"/>
              <w:rPr>
                <w:rFonts w:ascii="Times New Roman" w:hAnsi="Times New Roman" w:cs="Times New Roman"/>
                <w:sz w:val="24"/>
                <w:szCs w:val="24"/>
              </w:rPr>
            </w:pPr>
            <w:r w:rsidRPr="00CE5ACD">
              <w:rPr>
                <w:rFonts w:ascii="Times New Roman" w:hAnsi="Times New Roman" w:cs="Times New Roman"/>
                <w:sz w:val="24"/>
                <w:szCs w:val="24"/>
              </w:rPr>
              <w:t>1285,15</w:t>
            </w:r>
          </w:p>
        </w:tc>
        <w:tc>
          <w:tcPr>
            <w:tcW w:w="1155" w:type="pct"/>
            <w:vAlign w:val="center"/>
          </w:tcPr>
          <w:p w14:paraId="49D588E7" w14:textId="77777777" w:rsidR="00FE54D4" w:rsidRPr="00CE5ACD" w:rsidRDefault="00FE54D4" w:rsidP="00B406E4">
            <w:pPr>
              <w:jc w:val="center"/>
              <w:rPr>
                <w:rFonts w:ascii="Times New Roman" w:hAnsi="Times New Roman" w:cs="Times New Roman"/>
                <w:sz w:val="24"/>
                <w:szCs w:val="24"/>
              </w:rPr>
            </w:pPr>
            <w:r w:rsidRPr="00CE5ACD">
              <w:rPr>
                <w:rFonts w:ascii="Times New Roman" w:hAnsi="Times New Roman" w:cs="Times New Roman"/>
                <w:sz w:val="24"/>
                <w:szCs w:val="24"/>
              </w:rPr>
              <w:t>1377,78</w:t>
            </w:r>
          </w:p>
        </w:tc>
      </w:tr>
      <w:tr w:rsidR="00FE54D4" w:rsidRPr="00CE5ACD" w14:paraId="25B89C9E" w14:textId="77777777" w:rsidTr="00AF5C0A">
        <w:tc>
          <w:tcPr>
            <w:tcW w:w="1306" w:type="pct"/>
            <w:vAlign w:val="center"/>
          </w:tcPr>
          <w:p w14:paraId="1BEE54FD" w14:textId="77777777" w:rsidR="00FE54D4" w:rsidRPr="00CE5ACD" w:rsidRDefault="00FE54D4" w:rsidP="00B406E4">
            <w:pPr>
              <w:jc w:val="center"/>
              <w:rPr>
                <w:rFonts w:ascii="Times New Roman" w:hAnsi="Times New Roman" w:cs="Times New Roman"/>
                <w:b/>
                <w:sz w:val="24"/>
                <w:szCs w:val="24"/>
              </w:rPr>
            </w:pPr>
            <w:r w:rsidRPr="00CE5ACD">
              <w:rPr>
                <w:rFonts w:ascii="Times New Roman" w:hAnsi="Times New Roman" w:cs="Times New Roman"/>
                <w:b/>
                <w:sz w:val="24"/>
                <w:szCs w:val="24"/>
              </w:rPr>
              <w:t>Producción (toneladas)</w:t>
            </w:r>
          </w:p>
        </w:tc>
        <w:tc>
          <w:tcPr>
            <w:tcW w:w="1294" w:type="pct"/>
            <w:vAlign w:val="center"/>
          </w:tcPr>
          <w:p w14:paraId="213F33E5" w14:textId="77777777" w:rsidR="00FE54D4" w:rsidRPr="00CE5ACD" w:rsidRDefault="00FE54D4" w:rsidP="00B406E4">
            <w:pPr>
              <w:jc w:val="center"/>
              <w:rPr>
                <w:rFonts w:ascii="Times New Roman" w:hAnsi="Times New Roman" w:cs="Times New Roman"/>
                <w:sz w:val="24"/>
                <w:szCs w:val="24"/>
              </w:rPr>
            </w:pPr>
            <w:r w:rsidRPr="00CE5ACD">
              <w:rPr>
                <w:rFonts w:ascii="Times New Roman" w:hAnsi="Times New Roman" w:cs="Times New Roman"/>
                <w:sz w:val="24"/>
                <w:szCs w:val="24"/>
              </w:rPr>
              <w:t>1414,5</w:t>
            </w:r>
          </w:p>
        </w:tc>
        <w:tc>
          <w:tcPr>
            <w:tcW w:w="1245" w:type="pct"/>
            <w:vAlign w:val="center"/>
          </w:tcPr>
          <w:p w14:paraId="10B6A4B2" w14:textId="77777777" w:rsidR="00FE54D4" w:rsidRPr="00CE5ACD" w:rsidRDefault="00FE54D4" w:rsidP="00B406E4">
            <w:pPr>
              <w:jc w:val="center"/>
              <w:rPr>
                <w:rFonts w:ascii="Times New Roman" w:hAnsi="Times New Roman" w:cs="Times New Roman"/>
                <w:sz w:val="24"/>
                <w:szCs w:val="24"/>
              </w:rPr>
            </w:pPr>
            <w:r w:rsidRPr="00CE5ACD">
              <w:rPr>
                <w:rFonts w:ascii="Times New Roman" w:hAnsi="Times New Roman" w:cs="Times New Roman"/>
                <w:sz w:val="24"/>
                <w:szCs w:val="24"/>
              </w:rPr>
              <w:t>2343,45</w:t>
            </w:r>
          </w:p>
        </w:tc>
        <w:tc>
          <w:tcPr>
            <w:tcW w:w="1155" w:type="pct"/>
            <w:vAlign w:val="center"/>
          </w:tcPr>
          <w:p w14:paraId="49D90599" w14:textId="77777777" w:rsidR="00FE54D4" w:rsidRPr="00CE5ACD" w:rsidRDefault="00FE54D4" w:rsidP="00B406E4">
            <w:pPr>
              <w:jc w:val="center"/>
              <w:rPr>
                <w:rFonts w:ascii="Times New Roman" w:hAnsi="Times New Roman" w:cs="Times New Roman"/>
                <w:sz w:val="24"/>
                <w:szCs w:val="24"/>
              </w:rPr>
            </w:pPr>
            <w:r w:rsidRPr="00CE5ACD">
              <w:rPr>
                <w:rFonts w:ascii="Times New Roman" w:hAnsi="Times New Roman" w:cs="Times New Roman"/>
                <w:sz w:val="24"/>
                <w:szCs w:val="24"/>
              </w:rPr>
              <w:t>2569,64</w:t>
            </w:r>
          </w:p>
        </w:tc>
      </w:tr>
      <w:tr w:rsidR="00FE54D4" w:rsidRPr="00CE5ACD" w14:paraId="34F703C0" w14:textId="77777777" w:rsidTr="00AF5C0A">
        <w:tc>
          <w:tcPr>
            <w:tcW w:w="1306" w:type="pct"/>
            <w:vAlign w:val="center"/>
          </w:tcPr>
          <w:p w14:paraId="365D31AA" w14:textId="77777777" w:rsidR="00FE54D4" w:rsidRPr="00CE5ACD" w:rsidRDefault="00FE54D4" w:rsidP="00B406E4">
            <w:pPr>
              <w:jc w:val="center"/>
              <w:rPr>
                <w:rFonts w:ascii="Times New Roman" w:hAnsi="Times New Roman" w:cs="Times New Roman"/>
                <w:b/>
                <w:sz w:val="24"/>
                <w:szCs w:val="24"/>
              </w:rPr>
            </w:pPr>
            <w:r w:rsidRPr="00CE5ACD">
              <w:rPr>
                <w:rFonts w:ascii="Times New Roman" w:hAnsi="Times New Roman" w:cs="Times New Roman"/>
                <w:b/>
                <w:sz w:val="24"/>
                <w:szCs w:val="24"/>
              </w:rPr>
              <w:t>Rendimiento (toneladas/hectárea)</w:t>
            </w:r>
          </w:p>
        </w:tc>
        <w:tc>
          <w:tcPr>
            <w:tcW w:w="1294" w:type="pct"/>
            <w:vAlign w:val="center"/>
          </w:tcPr>
          <w:p w14:paraId="30471F8D" w14:textId="77777777" w:rsidR="00FE54D4" w:rsidRPr="00CE5ACD" w:rsidRDefault="00FE54D4" w:rsidP="00B406E4">
            <w:pPr>
              <w:jc w:val="center"/>
              <w:rPr>
                <w:rFonts w:ascii="Times New Roman" w:hAnsi="Times New Roman" w:cs="Times New Roman"/>
                <w:sz w:val="24"/>
                <w:szCs w:val="24"/>
              </w:rPr>
            </w:pPr>
            <w:r w:rsidRPr="00CE5ACD">
              <w:rPr>
                <w:rFonts w:ascii="Times New Roman" w:hAnsi="Times New Roman" w:cs="Times New Roman"/>
                <w:sz w:val="24"/>
                <w:szCs w:val="24"/>
              </w:rPr>
              <w:t>1,25</w:t>
            </w:r>
          </w:p>
        </w:tc>
        <w:tc>
          <w:tcPr>
            <w:tcW w:w="1245" w:type="pct"/>
            <w:vAlign w:val="center"/>
          </w:tcPr>
          <w:p w14:paraId="33922111" w14:textId="77777777" w:rsidR="00FE54D4" w:rsidRPr="00CE5ACD" w:rsidRDefault="00FE54D4" w:rsidP="00B406E4">
            <w:pPr>
              <w:jc w:val="center"/>
              <w:rPr>
                <w:rFonts w:ascii="Times New Roman" w:hAnsi="Times New Roman" w:cs="Times New Roman"/>
                <w:sz w:val="24"/>
                <w:szCs w:val="24"/>
              </w:rPr>
            </w:pPr>
            <w:r w:rsidRPr="00CE5ACD">
              <w:rPr>
                <w:rFonts w:ascii="Times New Roman" w:hAnsi="Times New Roman" w:cs="Times New Roman"/>
                <w:sz w:val="24"/>
                <w:szCs w:val="24"/>
              </w:rPr>
              <w:t>1,82</w:t>
            </w:r>
          </w:p>
        </w:tc>
        <w:tc>
          <w:tcPr>
            <w:tcW w:w="1155" w:type="pct"/>
            <w:vAlign w:val="center"/>
          </w:tcPr>
          <w:p w14:paraId="080B4F8A" w14:textId="77777777" w:rsidR="00FE54D4" w:rsidRPr="00CE5ACD" w:rsidRDefault="00FE54D4" w:rsidP="00B406E4">
            <w:pPr>
              <w:jc w:val="center"/>
              <w:rPr>
                <w:rFonts w:ascii="Times New Roman" w:hAnsi="Times New Roman" w:cs="Times New Roman"/>
                <w:sz w:val="24"/>
                <w:szCs w:val="24"/>
              </w:rPr>
            </w:pPr>
            <w:r w:rsidRPr="00CE5ACD">
              <w:rPr>
                <w:rFonts w:ascii="Times New Roman" w:hAnsi="Times New Roman" w:cs="Times New Roman"/>
                <w:sz w:val="24"/>
                <w:szCs w:val="24"/>
              </w:rPr>
              <w:t>1,87</w:t>
            </w:r>
          </w:p>
        </w:tc>
      </w:tr>
    </w:tbl>
    <w:p w14:paraId="0357B372" w14:textId="77777777" w:rsidR="00FE54D4" w:rsidRPr="00CE5ACD" w:rsidRDefault="00FE54D4" w:rsidP="00235E7D">
      <w:pPr>
        <w:spacing w:line="240" w:lineRule="auto"/>
        <w:jc w:val="center"/>
        <w:rPr>
          <w:rFonts w:ascii="Times New Roman" w:hAnsi="Times New Roman" w:cs="Times New Roman"/>
          <w:sz w:val="20"/>
          <w:szCs w:val="20"/>
          <w:lang w:val="es-ES"/>
        </w:rPr>
      </w:pPr>
      <w:r w:rsidRPr="00CE5ACD">
        <w:rPr>
          <w:rFonts w:ascii="Times New Roman" w:hAnsi="Times New Roman" w:cs="Times New Roman"/>
          <w:b/>
          <w:sz w:val="20"/>
          <w:szCs w:val="20"/>
          <w:lang w:val="es-ES"/>
        </w:rPr>
        <w:t>Fuente:</w:t>
      </w:r>
      <w:r w:rsidRPr="00CE5ACD">
        <w:rPr>
          <w:rFonts w:ascii="Times New Roman" w:hAnsi="Times New Roman" w:cs="Times New Roman"/>
          <w:sz w:val="20"/>
          <w:szCs w:val="20"/>
          <w:lang w:val="es-ES"/>
        </w:rPr>
        <w:t xml:space="preserve"> </w:t>
      </w:r>
      <w:proofErr w:type="spellStart"/>
      <w:r w:rsidRPr="00CE5ACD">
        <w:rPr>
          <w:rFonts w:ascii="Times New Roman" w:hAnsi="Times New Roman" w:cs="Times New Roman"/>
          <w:sz w:val="20"/>
          <w:szCs w:val="20"/>
          <w:lang w:val="es-ES"/>
        </w:rPr>
        <w:t>Agronet</w:t>
      </w:r>
      <w:proofErr w:type="spellEnd"/>
      <w:r w:rsidRPr="00CE5ACD">
        <w:rPr>
          <w:rFonts w:ascii="Times New Roman" w:hAnsi="Times New Roman" w:cs="Times New Roman"/>
          <w:sz w:val="20"/>
          <w:szCs w:val="20"/>
          <w:lang w:val="es-ES"/>
        </w:rPr>
        <w:t xml:space="preserve"> - Evaluaciones Agropecuarias Municipales 2016, 2017 y 2018</w:t>
      </w:r>
    </w:p>
    <w:p w14:paraId="633F204C" w14:textId="77777777" w:rsidR="001B1169" w:rsidRPr="00CE5ACD" w:rsidRDefault="001B1169" w:rsidP="001B1169">
      <w:pPr>
        <w:spacing w:after="0" w:line="360" w:lineRule="auto"/>
        <w:jc w:val="both"/>
        <w:rPr>
          <w:rFonts w:ascii="Times New Roman" w:hAnsi="Times New Roman" w:cs="Times New Roman"/>
          <w:sz w:val="24"/>
          <w:szCs w:val="24"/>
          <w:lang w:val="es-ES"/>
        </w:rPr>
      </w:pPr>
    </w:p>
    <w:p w14:paraId="568BD5F5" w14:textId="6C078CF3" w:rsidR="00FE54D4" w:rsidRPr="00CE5ACD" w:rsidRDefault="00FE54D4" w:rsidP="001B1169">
      <w:pPr>
        <w:spacing w:after="0" w:line="360" w:lineRule="auto"/>
        <w:jc w:val="both"/>
        <w:rPr>
          <w:rFonts w:ascii="Times New Roman" w:eastAsia="Times New Roman" w:hAnsi="Times New Roman" w:cs="Times New Roman"/>
          <w:sz w:val="24"/>
          <w:szCs w:val="24"/>
          <w:lang w:eastAsia="es-CO"/>
        </w:rPr>
      </w:pPr>
      <w:r w:rsidRPr="00CE5ACD">
        <w:rPr>
          <w:rFonts w:ascii="Times New Roman" w:hAnsi="Times New Roman" w:cs="Times New Roman"/>
          <w:sz w:val="24"/>
          <w:szCs w:val="24"/>
          <w:lang w:val="es-ES"/>
        </w:rPr>
        <w:t xml:space="preserve">La economía formal del municipio de Sucre se calculó en 59 mil millones de pesos corrientes en 2017, representando el </w:t>
      </w:r>
      <w:r w:rsidRPr="00CE5ACD">
        <w:rPr>
          <w:rFonts w:ascii="Times New Roman" w:eastAsia="Times New Roman" w:hAnsi="Times New Roman" w:cs="Times New Roman"/>
          <w:sz w:val="24"/>
          <w:szCs w:val="24"/>
          <w:lang w:eastAsia="es-CO"/>
        </w:rPr>
        <w:t xml:space="preserve">0,38 % del agregado departamental del Cauca. Aunque las actividades agropecuarias son las más extendidas, el peso de estas en el agregado municipal -incluidas en el sector primario- no </w:t>
      </w:r>
      <w:r w:rsidR="00235E7D">
        <w:rPr>
          <w:rFonts w:ascii="Times New Roman" w:eastAsia="Times New Roman" w:hAnsi="Times New Roman" w:cs="Times New Roman"/>
          <w:sz w:val="24"/>
          <w:szCs w:val="24"/>
          <w:lang w:eastAsia="es-CO"/>
        </w:rPr>
        <w:t>son</w:t>
      </w:r>
      <w:r w:rsidRPr="00CE5ACD">
        <w:rPr>
          <w:rFonts w:ascii="Times New Roman" w:eastAsia="Times New Roman" w:hAnsi="Times New Roman" w:cs="Times New Roman"/>
          <w:sz w:val="24"/>
          <w:szCs w:val="24"/>
          <w:lang w:eastAsia="es-CO"/>
        </w:rPr>
        <w:t xml:space="preserve"> las que generan mayor valor, puesto que el sector terciario aporta </w:t>
      </w:r>
      <w:r w:rsidR="00CD4DF3">
        <w:rPr>
          <w:rFonts w:ascii="Times New Roman" w:eastAsia="Times New Roman" w:hAnsi="Times New Roman" w:cs="Times New Roman"/>
          <w:sz w:val="24"/>
          <w:szCs w:val="24"/>
          <w:lang w:eastAsia="es-CO"/>
        </w:rPr>
        <w:t xml:space="preserve">el 52,43% del </w:t>
      </w:r>
      <w:r w:rsidR="00235E7D">
        <w:rPr>
          <w:rFonts w:ascii="Times New Roman" w:eastAsia="Times New Roman" w:hAnsi="Times New Roman" w:cs="Times New Roman"/>
          <w:sz w:val="24"/>
          <w:szCs w:val="24"/>
          <w:lang w:eastAsia="es-CO"/>
        </w:rPr>
        <w:t xml:space="preserve">valor </w:t>
      </w:r>
      <w:r w:rsidR="00CD4DF3">
        <w:rPr>
          <w:rFonts w:ascii="Times New Roman" w:eastAsia="Times New Roman" w:hAnsi="Times New Roman" w:cs="Times New Roman"/>
          <w:sz w:val="24"/>
          <w:szCs w:val="24"/>
          <w:lang w:eastAsia="es-CO"/>
        </w:rPr>
        <w:t>total.</w:t>
      </w:r>
    </w:p>
    <w:p w14:paraId="0A72D321" w14:textId="77777777" w:rsidR="00FE54D4" w:rsidRPr="00CE5ACD" w:rsidRDefault="00FE54D4" w:rsidP="001B1169">
      <w:pPr>
        <w:spacing w:after="0" w:line="360" w:lineRule="auto"/>
        <w:jc w:val="both"/>
        <w:rPr>
          <w:rFonts w:ascii="Times New Roman" w:hAnsi="Times New Roman" w:cs="Times New Roman"/>
          <w:sz w:val="24"/>
          <w:szCs w:val="24"/>
          <w:lang w:val="es-ES"/>
        </w:rPr>
      </w:pPr>
    </w:p>
    <w:p w14:paraId="4D9C0506" w14:textId="77777777" w:rsidR="00FE54D4" w:rsidRPr="00CE5ACD" w:rsidRDefault="00FE54D4" w:rsidP="001509BD">
      <w:pPr>
        <w:spacing w:line="240" w:lineRule="auto"/>
        <w:jc w:val="center"/>
        <w:rPr>
          <w:rFonts w:ascii="Times New Roman" w:hAnsi="Times New Roman" w:cs="Times New Roman"/>
          <w:b/>
          <w:sz w:val="24"/>
          <w:szCs w:val="24"/>
          <w:lang w:val="es-ES"/>
        </w:rPr>
      </w:pPr>
      <w:bookmarkStart w:id="32" w:name="_Toc27379145"/>
      <w:r w:rsidRPr="00CE5ACD">
        <w:rPr>
          <w:rStyle w:val="TablaCar"/>
        </w:rPr>
        <w:t>Tabla 2. Valor agregado de los</w:t>
      </w:r>
      <w:bookmarkEnd w:id="32"/>
      <w:r w:rsidRPr="00CE5ACD">
        <w:rPr>
          <w:rFonts w:ascii="Times New Roman" w:hAnsi="Times New Roman" w:cs="Times New Roman"/>
          <w:b/>
          <w:bCs/>
          <w:sz w:val="24"/>
          <w:szCs w:val="24"/>
          <w:shd w:val="clear" w:color="auto" w:fill="FFFFFF"/>
        </w:rPr>
        <w:t xml:space="preserve"> sectores económicos en el municipio de Sucre 2017</w:t>
      </w:r>
    </w:p>
    <w:tbl>
      <w:tblPr>
        <w:tblW w:w="4889" w:type="pct"/>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5317"/>
        <w:gridCol w:w="3592"/>
      </w:tblGrid>
      <w:tr w:rsidR="00FE54D4" w:rsidRPr="00CE5ACD" w14:paraId="7081E8CD" w14:textId="77777777" w:rsidTr="00AF5C0A">
        <w:tc>
          <w:tcPr>
            <w:tcW w:w="2984" w:type="pct"/>
            <w:shd w:val="clear" w:color="auto" w:fill="FFFFFF"/>
            <w:tcMar>
              <w:top w:w="0" w:type="dxa"/>
              <w:left w:w="0" w:type="dxa"/>
              <w:bottom w:w="0" w:type="dxa"/>
              <w:right w:w="0" w:type="dxa"/>
            </w:tcMar>
          </w:tcPr>
          <w:p w14:paraId="75799C08" w14:textId="77777777" w:rsidR="00FE54D4" w:rsidRPr="00CE5ACD" w:rsidRDefault="00FE54D4" w:rsidP="00B406E4">
            <w:pPr>
              <w:spacing w:after="0" w:line="240" w:lineRule="auto"/>
              <w:jc w:val="center"/>
              <w:rPr>
                <w:rFonts w:ascii="Times New Roman" w:eastAsia="Times New Roman" w:hAnsi="Times New Roman" w:cs="Times New Roman"/>
                <w:b/>
                <w:sz w:val="24"/>
                <w:szCs w:val="24"/>
                <w:lang w:eastAsia="es-CO"/>
              </w:rPr>
            </w:pPr>
            <w:r w:rsidRPr="00CE5ACD">
              <w:rPr>
                <w:rFonts w:ascii="Times New Roman" w:eastAsia="Times New Roman" w:hAnsi="Times New Roman" w:cs="Times New Roman"/>
                <w:b/>
                <w:sz w:val="24"/>
                <w:szCs w:val="24"/>
                <w:lang w:eastAsia="es-CO"/>
              </w:rPr>
              <w:t>Sectores económicos</w:t>
            </w:r>
          </w:p>
        </w:tc>
        <w:tc>
          <w:tcPr>
            <w:tcW w:w="2016" w:type="pct"/>
            <w:shd w:val="clear" w:color="auto" w:fill="FFFFFF"/>
            <w:tcMar>
              <w:top w:w="0" w:type="dxa"/>
              <w:left w:w="0" w:type="dxa"/>
              <w:bottom w:w="0" w:type="dxa"/>
              <w:right w:w="0" w:type="dxa"/>
            </w:tcMar>
          </w:tcPr>
          <w:p w14:paraId="5563CB7A" w14:textId="77777777" w:rsidR="00FE54D4" w:rsidRPr="00CE5ACD" w:rsidRDefault="00FE54D4" w:rsidP="00B406E4">
            <w:pPr>
              <w:spacing w:after="0" w:line="240" w:lineRule="auto"/>
              <w:jc w:val="center"/>
              <w:rPr>
                <w:rFonts w:ascii="Times New Roman" w:eastAsia="Times New Roman" w:hAnsi="Times New Roman" w:cs="Times New Roman"/>
                <w:b/>
                <w:sz w:val="24"/>
                <w:szCs w:val="24"/>
                <w:lang w:eastAsia="es-CO"/>
              </w:rPr>
            </w:pPr>
            <w:r w:rsidRPr="00CE5ACD">
              <w:rPr>
                <w:rFonts w:ascii="Times New Roman" w:eastAsia="Times New Roman" w:hAnsi="Times New Roman" w:cs="Times New Roman"/>
                <w:b/>
                <w:sz w:val="24"/>
                <w:szCs w:val="24"/>
                <w:lang w:eastAsia="es-CO"/>
              </w:rPr>
              <w:t>Participación en el municipio (%)</w:t>
            </w:r>
          </w:p>
        </w:tc>
      </w:tr>
      <w:tr w:rsidR="00FE54D4" w:rsidRPr="00CE5ACD" w14:paraId="51D19E15" w14:textId="77777777" w:rsidTr="00AF5C0A">
        <w:tc>
          <w:tcPr>
            <w:tcW w:w="2984" w:type="pct"/>
            <w:shd w:val="clear" w:color="auto" w:fill="FFFFFF"/>
            <w:tcMar>
              <w:top w:w="45" w:type="dxa"/>
              <w:left w:w="75" w:type="dxa"/>
              <w:bottom w:w="45" w:type="dxa"/>
              <w:right w:w="75" w:type="dxa"/>
            </w:tcMar>
            <w:hideMark/>
          </w:tcPr>
          <w:p w14:paraId="42CCE660" w14:textId="77777777" w:rsidR="00FE54D4" w:rsidRPr="00CE5ACD" w:rsidRDefault="00FE54D4" w:rsidP="00B406E4">
            <w:pPr>
              <w:spacing w:after="0" w:line="240" w:lineRule="auto"/>
              <w:jc w:val="center"/>
              <w:rPr>
                <w:rFonts w:ascii="Times New Roman" w:eastAsia="Times New Roman" w:hAnsi="Times New Roman" w:cs="Times New Roman"/>
                <w:sz w:val="24"/>
                <w:szCs w:val="24"/>
                <w:lang w:eastAsia="es-CO"/>
              </w:rPr>
            </w:pPr>
            <w:r w:rsidRPr="00CE5ACD">
              <w:rPr>
                <w:rFonts w:ascii="Times New Roman" w:eastAsia="Times New Roman" w:hAnsi="Times New Roman" w:cs="Times New Roman"/>
                <w:sz w:val="24"/>
                <w:szCs w:val="24"/>
                <w:lang w:eastAsia="es-CO"/>
              </w:rPr>
              <w:t>Primario</w:t>
            </w:r>
          </w:p>
        </w:tc>
        <w:tc>
          <w:tcPr>
            <w:tcW w:w="2016" w:type="pct"/>
            <w:shd w:val="clear" w:color="auto" w:fill="FFFFFF"/>
            <w:tcMar>
              <w:top w:w="45" w:type="dxa"/>
              <w:left w:w="75" w:type="dxa"/>
              <w:bottom w:w="45" w:type="dxa"/>
              <w:right w:w="75" w:type="dxa"/>
            </w:tcMar>
            <w:hideMark/>
          </w:tcPr>
          <w:p w14:paraId="49AECBEA" w14:textId="77777777" w:rsidR="00FE54D4" w:rsidRPr="00CE5ACD" w:rsidRDefault="00FE54D4" w:rsidP="00B406E4">
            <w:pPr>
              <w:spacing w:after="0" w:line="240" w:lineRule="auto"/>
              <w:jc w:val="center"/>
              <w:rPr>
                <w:rFonts w:ascii="Times New Roman" w:eastAsia="Times New Roman" w:hAnsi="Times New Roman" w:cs="Times New Roman"/>
                <w:sz w:val="24"/>
                <w:szCs w:val="24"/>
                <w:lang w:eastAsia="es-CO"/>
              </w:rPr>
            </w:pPr>
            <w:r w:rsidRPr="00CE5ACD">
              <w:rPr>
                <w:rFonts w:ascii="Times New Roman" w:eastAsia="Times New Roman" w:hAnsi="Times New Roman" w:cs="Times New Roman"/>
                <w:sz w:val="24"/>
                <w:szCs w:val="24"/>
                <w:lang w:eastAsia="es-CO"/>
              </w:rPr>
              <w:t>37,40</w:t>
            </w:r>
          </w:p>
        </w:tc>
      </w:tr>
      <w:tr w:rsidR="00FE54D4" w:rsidRPr="00CE5ACD" w14:paraId="6004E501" w14:textId="77777777" w:rsidTr="00AF5C0A">
        <w:tc>
          <w:tcPr>
            <w:tcW w:w="2984" w:type="pct"/>
            <w:shd w:val="clear" w:color="auto" w:fill="FFFFFF"/>
            <w:tcMar>
              <w:top w:w="45" w:type="dxa"/>
              <w:left w:w="75" w:type="dxa"/>
              <w:bottom w:w="45" w:type="dxa"/>
              <w:right w:w="75" w:type="dxa"/>
            </w:tcMar>
            <w:hideMark/>
          </w:tcPr>
          <w:p w14:paraId="71AA6FCE" w14:textId="77777777" w:rsidR="00FE54D4" w:rsidRPr="00CE5ACD" w:rsidRDefault="00FE54D4" w:rsidP="00B406E4">
            <w:pPr>
              <w:spacing w:after="0" w:line="240" w:lineRule="auto"/>
              <w:jc w:val="center"/>
              <w:rPr>
                <w:rFonts w:ascii="Times New Roman" w:eastAsia="Times New Roman" w:hAnsi="Times New Roman" w:cs="Times New Roman"/>
                <w:sz w:val="24"/>
                <w:szCs w:val="24"/>
                <w:lang w:eastAsia="es-CO"/>
              </w:rPr>
            </w:pPr>
            <w:r w:rsidRPr="00CE5ACD">
              <w:rPr>
                <w:rFonts w:ascii="Times New Roman" w:eastAsia="Times New Roman" w:hAnsi="Times New Roman" w:cs="Times New Roman"/>
                <w:sz w:val="24"/>
                <w:szCs w:val="24"/>
                <w:lang w:eastAsia="es-CO"/>
              </w:rPr>
              <w:t>Secundario</w:t>
            </w:r>
          </w:p>
        </w:tc>
        <w:tc>
          <w:tcPr>
            <w:tcW w:w="2016" w:type="pct"/>
            <w:shd w:val="clear" w:color="auto" w:fill="FFFFFF"/>
            <w:tcMar>
              <w:top w:w="45" w:type="dxa"/>
              <w:left w:w="75" w:type="dxa"/>
              <w:bottom w:w="45" w:type="dxa"/>
              <w:right w:w="75" w:type="dxa"/>
            </w:tcMar>
            <w:hideMark/>
          </w:tcPr>
          <w:p w14:paraId="32902C6B" w14:textId="77777777" w:rsidR="00FE54D4" w:rsidRPr="00CE5ACD" w:rsidRDefault="00FE54D4" w:rsidP="00B406E4">
            <w:pPr>
              <w:spacing w:after="0" w:line="240" w:lineRule="auto"/>
              <w:jc w:val="center"/>
              <w:rPr>
                <w:rFonts w:ascii="Times New Roman" w:eastAsia="Times New Roman" w:hAnsi="Times New Roman" w:cs="Times New Roman"/>
                <w:sz w:val="24"/>
                <w:szCs w:val="24"/>
                <w:lang w:eastAsia="es-CO"/>
              </w:rPr>
            </w:pPr>
            <w:r w:rsidRPr="00CE5ACD">
              <w:rPr>
                <w:rFonts w:ascii="Times New Roman" w:eastAsia="Times New Roman" w:hAnsi="Times New Roman" w:cs="Times New Roman"/>
                <w:sz w:val="24"/>
                <w:szCs w:val="24"/>
                <w:lang w:eastAsia="es-CO"/>
              </w:rPr>
              <w:t>10,17</w:t>
            </w:r>
          </w:p>
        </w:tc>
      </w:tr>
      <w:tr w:rsidR="00FE54D4" w:rsidRPr="00CE5ACD" w14:paraId="31501630" w14:textId="77777777" w:rsidTr="00AF5C0A">
        <w:tc>
          <w:tcPr>
            <w:tcW w:w="2984" w:type="pct"/>
            <w:shd w:val="clear" w:color="auto" w:fill="FFFFFF"/>
            <w:tcMar>
              <w:top w:w="45" w:type="dxa"/>
              <w:left w:w="75" w:type="dxa"/>
              <w:bottom w:w="45" w:type="dxa"/>
              <w:right w:w="75" w:type="dxa"/>
            </w:tcMar>
            <w:hideMark/>
          </w:tcPr>
          <w:p w14:paraId="36D232ED" w14:textId="77777777" w:rsidR="00FE54D4" w:rsidRPr="00CE5ACD" w:rsidRDefault="00FE54D4" w:rsidP="00B406E4">
            <w:pPr>
              <w:spacing w:after="0" w:line="240" w:lineRule="auto"/>
              <w:jc w:val="center"/>
              <w:rPr>
                <w:rFonts w:ascii="Times New Roman" w:eastAsia="Times New Roman" w:hAnsi="Times New Roman" w:cs="Times New Roman"/>
                <w:sz w:val="24"/>
                <w:szCs w:val="24"/>
                <w:lang w:eastAsia="es-CO"/>
              </w:rPr>
            </w:pPr>
            <w:r w:rsidRPr="00CE5ACD">
              <w:rPr>
                <w:rFonts w:ascii="Times New Roman" w:eastAsia="Times New Roman" w:hAnsi="Times New Roman" w:cs="Times New Roman"/>
                <w:sz w:val="24"/>
                <w:szCs w:val="24"/>
                <w:lang w:eastAsia="es-CO"/>
              </w:rPr>
              <w:t>Terciario</w:t>
            </w:r>
          </w:p>
        </w:tc>
        <w:tc>
          <w:tcPr>
            <w:tcW w:w="2016" w:type="pct"/>
            <w:shd w:val="clear" w:color="auto" w:fill="FFFFFF"/>
            <w:tcMar>
              <w:top w:w="45" w:type="dxa"/>
              <w:left w:w="75" w:type="dxa"/>
              <w:bottom w:w="45" w:type="dxa"/>
              <w:right w:w="75" w:type="dxa"/>
            </w:tcMar>
            <w:hideMark/>
          </w:tcPr>
          <w:p w14:paraId="38F88697" w14:textId="77777777" w:rsidR="00FE54D4" w:rsidRPr="00CE5ACD" w:rsidRDefault="00FE54D4" w:rsidP="00B406E4">
            <w:pPr>
              <w:spacing w:after="0" w:line="240" w:lineRule="auto"/>
              <w:jc w:val="center"/>
              <w:rPr>
                <w:rFonts w:ascii="Times New Roman" w:eastAsia="Times New Roman" w:hAnsi="Times New Roman" w:cs="Times New Roman"/>
                <w:sz w:val="24"/>
                <w:szCs w:val="24"/>
                <w:lang w:eastAsia="es-CO"/>
              </w:rPr>
            </w:pPr>
            <w:r w:rsidRPr="00CE5ACD">
              <w:rPr>
                <w:rFonts w:ascii="Times New Roman" w:eastAsia="Times New Roman" w:hAnsi="Times New Roman" w:cs="Times New Roman"/>
                <w:sz w:val="24"/>
                <w:szCs w:val="24"/>
                <w:lang w:eastAsia="es-CO"/>
              </w:rPr>
              <w:t>52,43</w:t>
            </w:r>
          </w:p>
        </w:tc>
      </w:tr>
    </w:tbl>
    <w:p w14:paraId="68700647" w14:textId="77777777" w:rsidR="00FE54D4" w:rsidRPr="00CE5ACD" w:rsidRDefault="00FE54D4" w:rsidP="00235E7D">
      <w:pPr>
        <w:spacing w:line="240" w:lineRule="auto"/>
        <w:jc w:val="center"/>
        <w:rPr>
          <w:rFonts w:ascii="Times New Roman" w:hAnsi="Times New Roman" w:cs="Times New Roman"/>
          <w:sz w:val="20"/>
          <w:szCs w:val="20"/>
          <w:lang w:val="es-ES"/>
        </w:rPr>
      </w:pPr>
      <w:r w:rsidRPr="00CE5ACD">
        <w:rPr>
          <w:rFonts w:ascii="Times New Roman" w:hAnsi="Times New Roman" w:cs="Times New Roman"/>
          <w:b/>
          <w:sz w:val="20"/>
          <w:szCs w:val="20"/>
          <w:lang w:val="es-ES"/>
        </w:rPr>
        <w:t xml:space="preserve">Fuente: </w:t>
      </w:r>
      <w:r w:rsidRPr="00CE5ACD">
        <w:rPr>
          <w:rFonts w:ascii="Times New Roman" w:hAnsi="Times New Roman" w:cs="Times New Roman"/>
          <w:sz w:val="20"/>
          <w:szCs w:val="20"/>
          <w:lang w:val="es-ES"/>
        </w:rPr>
        <w:t>DANE 2017</w:t>
      </w:r>
    </w:p>
    <w:p w14:paraId="2CADBFA4" w14:textId="25F01E48" w:rsidR="00FE54D4" w:rsidRPr="00CE5ACD" w:rsidRDefault="00FE54D4" w:rsidP="001B1169">
      <w:pPr>
        <w:spacing w:after="0" w:line="360" w:lineRule="auto"/>
        <w:jc w:val="both"/>
        <w:rPr>
          <w:rFonts w:ascii="Times New Roman" w:hAnsi="Times New Roman" w:cs="Times New Roman"/>
          <w:sz w:val="24"/>
          <w:szCs w:val="24"/>
          <w:lang w:val="es-ES"/>
        </w:rPr>
      </w:pPr>
      <w:r w:rsidRPr="00CE5ACD">
        <w:rPr>
          <w:rFonts w:ascii="Times New Roman" w:hAnsi="Times New Roman" w:cs="Times New Roman"/>
          <w:sz w:val="24"/>
          <w:szCs w:val="24"/>
          <w:lang w:val="es-ES"/>
        </w:rPr>
        <w:t>Según el DANE, en el Directorio Estadístico de Empresas a junio 30 de 2018, estaban registradas 24 unidades productivas con su respectivo NIT en el municipio de Sucre, las cuales desarrollaban en dicho año 39 actividades económicas listadas en la CIIU</w:t>
      </w:r>
      <w:r w:rsidRPr="00CE5ACD">
        <w:rPr>
          <w:rStyle w:val="Refdenotaalpie"/>
          <w:rFonts w:ascii="Times New Roman" w:hAnsi="Times New Roman" w:cs="Times New Roman"/>
          <w:sz w:val="24"/>
          <w:szCs w:val="24"/>
          <w:lang w:val="es-ES"/>
        </w:rPr>
        <w:footnoteReference w:id="1"/>
      </w:r>
      <w:r w:rsidRPr="00CE5ACD">
        <w:rPr>
          <w:rFonts w:ascii="Times New Roman" w:hAnsi="Times New Roman" w:cs="Times New Roman"/>
          <w:sz w:val="24"/>
          <w:szCs w:val="24"/>
          <w:lang w:val="es-ES"/>
        </w:rPr>
        <w:t xml:space="preserve">. Por su parte, la pobreza es un rasgo característico del departamento del Cauca, ubicándose tercero en 2018 a nivel nacional después de Chocó y La Guajira, tanto en pobreza monetaria, pobreza monetaria extrema y </w:t>
      </w:r>
      <w:r w:rsidR="00235E7D" w:rsidRPr="00CE5ACD">
        <w:rPr>
          <w:rFonts w:ascii="Times New Roman" w:hAnsi="Times New Roman" w:cs="Times New Roman"/>
          <w:sz w:val="24"/>
          <w:szCs w:val="24"/>
          <w:lang w:val="es-ES"/>
        </w:rPr>
        <w:t xml:space="preserve">coeficiente </w:t>
      </w:r>
      <w:r w:rsidRPr="00CE5ACD">
        <w:rPr>
          <w:rFonts w:ascii="Times New Roman" w:hAnsi="Times New Roman" w:cs="Times New Roman"/>
          <w:sz w:val="24"/>
          <w:szCs w:val="24"/>
          <w:lang w:val="es-ES"/>
        </w:rPr>
        <w:t>de Gini</w:t>
      </w:r>
      <w:r w:rsidRPr="00CE5ACD">
        <w:rPr>
          <w:rStyle w:val="Refdenotaalpie"/>
          <w:rFonts w:ascii="Times New Roman" w:hAnsi="Times New Roman" w:cs="Times New Roman"/>
          <w:sz w:val="24"/>
          <w:szCs w:val="24"/>
          <w:lang w:val="es-ES"/>
        </w:rPr>
        <w:footnoteReference w:id="2"/>
      </w:r>
      <w:r w:rsidRPr="00CE5ACD">
        <w:rPr>
          <w:rFonts w:ascii="Times New Roman" w:hAnsi="Times New Roman" w:cs="Times New Roman"/>
          <w:sz w:val="24"/>
          <w:szCs w:val="24"/>
          <w:lang w:val="es-ES"/>
        </w:rPr>
        <w:t xml:space="preserve"> (50,5%, 22,9% y 0,52 respectivamente). Puntualmente en el municipio de Sucre, el DANE registró a junio 30 de 2012 las </w:t>
      </w:r>
      <w:r w:rsidRPr="00CE5ACD">
        <w:rPr>
          <w:rFonts w:ascii="Times New Roman" w:hAnsi="Times New Roman" w:cs="Times New Roman"/>
        </w:rPr>
        <w:t>Necesidades Básicas Insatisfechas</w:t>
      </w:r>
      <w:r w:rsidRPr="00CE5ACD">
        <w:rPr>
          <w:rFonts w:ascii="Times New Roman" w:hAnsi="Times New Roman" w:cs="Times New Roman"/>
          <w:sz w:val="24"/>
          <w:szCs w:val="24"/>
          <w:lang w:val="es-ES"/>
        </w:rPr>
        <w:t xml:space="preserve"> –NBI- en el 80,28% y en miseria 30,48% de la población. </w:t>
      </w:r>
    </w:p>
    <w:p w14:paraId="62C5CBE7" w14:textId="77777777" w:rsidR="00FE54D4" w:rsidRPr="00CE5ACD" w:rsidRDefault="00FE54D4" w:rsidP="00B406E4">
      <w:pPr>
        <w:spacing w:line="240" w:lineRule="auto"/>
        <w:rPr>
          <w:rFonts w:ascii="Times New Roman" w:hAnsi="Times New Roman" w:cs="Times New Roman"/>
          <w:sz w:val="24"/>
          <w:szCs w:val="24"/>
        </w:rPr>
      </w:pPr>
    </w:p>
    <w:p w14:paraId="592C3B7A" w14:textId="51408C71" w:rsidR="00FE54D4" w:rsidRPr="00CE5ACD" w:rsidRDefault="00FE54D4" w:rsidP="00B406E4">
      <w:pPr>
        <w:spacing w:line="240" w:lineRule="auto"/>
        <w:rPr>
          <w:rFonts w:ascii="Times New Roman" w:hAnsi="Times New Roman" w:cs="Times New Roman"/>
          <w:b/>
          <w:sz w:val="24"/>
          <w:szCs w:val="24"/>
        </w:rPr>
      </w:pPr>
      <w:r w:rsidRPr="00CE5ACD">
        <w:rPr>
          <w:rFonts w:ascii="Times New Roman" w:hAnsi="Times New Roman" w:cs="Times New Roman"/>
          <w:b/>
          <w:sz w:val="24"/>
          <w:szCs w:val="24"/>
        </w:rPr>
        <w:t>1.4</w:t>
      </w:r>
      <w:r w:rsidR="00907D4F">
        <w:rPr>
          <w:rFonts w:ascii="Times New Roman" w:hAnsi="Times New Roman" w:cs="Times New Roman"/>
          <w:b/>
          <w:sz w:val="24"/>
          <w:szCs w:val="24"/>
        </w:rPr>
        <w:t>.</w:t>
      </w:r>
      <w:r w:rsidRPr="00CE5ACD">
        <w:rPr>
          <w:rFonts w:ascii="Times New Roman" w:hAnsi="Times New Roman" w:cs="Times New Roman"/>
          <w:b/>
          <w:sz w:val="24"/>
          <w:szCs w:val="24"/>
        </w:rPr>
        <w:t xml:space="preserve"> Perfil educativo</w:t>
      </w:r>
      <w:r w:rsidR="00907D4F">
        <w:rPr>
          <w:rFonts w:ascii="Times New Roman" w:hAnsi="Times New Roman" w:cs="Times New Roman"/>
          <w:b/>
          <w:sz w:val="24"/>
          <w:szCs w:val="24"/>
        </w:rPr>
        <w:t>.</w:t>
      </w:r>
    </w:p>
    <w:p w14:paraId="10F29A01" w14:textId="77777777" w:rsidR="00FE54D4" w:rsidRPr="00CE5ACD" w:rsidRDefault="00FE54D4" w:rsidP="001B1169">
      <w:pPr>
        <w:spacing w:line="360" w:lineRule="auto"/>
        <w:jc w:val="both"/>
        <w:rPr>
          <w:rFonts w:ascii="Times New Roman" w:hAnsi="Times New Roman" w:cs="Times New Roman"/>
          <w:sz w:val="24"/>
          <w:szCs w:val="24"/>
        </w:rPr>
      </w:pPr>
      <w:r w:rsidRPr="00CE5ACD">
        <w:rPr>
          <w:rFonts w:ascii="Times New Roman" w:hAnsi="Times New Roman" w:cs="Times New Roman"/>
          <w:sz w:val="24"/>
          <w:szCs w:val="24"/>
        </w:rPr>
        <w:t>Según el DANE, la población del municipio de Sucre, presenta las características descritas en la tabla 3, donde se evidencia brechas entre la cabecera y la zona rural, y adicionalmente, la poca educación superior en los residentes del municipio.</w:t>
      </w:r>
    </w:p>
    <w:p w14:paraId="460AD44E" w14:textId="3458B4DA" w:rsidR="00FE54D4" w:rsidRPr="00CE5ACD" w:rsidRDefault="00FE54D4" w:rsidP="00A25C9E">
      <w:pPr>
        <w:pStyle w:val="Tabla"/>
      </w:pPr>
      <w:bookmarkStart w:id="33" w:name="_Toc27379146"/>
      <w:r w:rsidRPr="00CE5ACD">
        <w:t>Tabla 3. Características educativas de la población del municipio de Sucre</w:t>
      </w:r>
      <w:bookmarkEnd w:id="33"/>
      <w:r w:rsidR="00907D4F">
        <w:t>.</w:t>
      </w:r>
    </w:p>
    <w:tbl>
      <w:tblPr>
        <w:tblStyle w:val="Tablaconcuadrcula"/>
        <w:tblW w:w="0" w:type="auto"/>
        <w:tblLook w:val="04A0" w:firstRow="1" w:lastRow="0" w:firstColumn="1" w:lastColumn="0" w:noHBand="0" w:noVBand="1"/>
      </w:tblPr>
      <w:tblGrid>
        <w:gridCol w:w="1721"/>
        <w:gridCol w:w="2375"/>
        <w:gridCol w:w="1838"/>
        <w:gridCol w:w="1560"/>
        <w:gridCol w:w="1560"/>
      </w:tblGrid>
      <w:tr w:rsidR="00FE54D4" w:rsidRPr="00CE5ACD" w14:paraId="575B71B2" w14:textId="77777777" w:rsidTr="00AF5C0A">
        <w:tc>
          <w:tcPr>
            <w:tcW w:w="1721" w:type="dxa"/>
          </w:tcPr>
          <w:p w14:paraId="287F9A2A" w14:textId="77777777" w:rsidR="00FE54D4" w:rsidRPr="00CE5ACD" w:rsidRDefault="00FE54D4" w:rsidP="00B406E4">
            <w:pPr>
              <w:rPr>
                <w:rFonts w:ascii="Times New Roman" w:hAnsi="Times New Roman" w:cs="Times New Roman"/>
                <w:b/>
                <w:sz w:val="24"/>
                <w:szCs w:val="24"/>
              </w:rPr>
            </w:pPr>
          </w:p>
        </w:tc>
        <w:tc>
          <w:tcPr>
            <w:tcW w:w="2375" w:type="dxa"/>
          </w:tcPr>
          <w:p w14:paraId="424A1154" w14:textId="77777777" w:rsidR="00FE54D4" w:rsidRPr="00CE5ACD" w:rsidRDefault="00FE54D4" w:rsidP="00B406E4">
            <w:pPr>
              <w:rPr>
                <w:rFonts w:ascii="Times New Roman" w:hAnsi="Times New Roman" w:cs="Times New Roman"/>
                <w:b/>
                <w:sz w:val="24"/>
                <w:szCs w:val="24"/>
              </w:rPr>
            </w:pPr>
            <w:r w:rsidRPr="00CE5ACD">
              <w:rPr>
                <w:rFonts w:ascii="Times New Roman" w:hAnsi="Times New Roman" w:cs="Times New Roman"/>
                <w:b/>
                <w:sz w:val="24"/>
                <w:szCs w:val="24"/>
              </w:rPr>
              <w:t>Variable</w:t>
            </w:r>
          </w:p>
        </w:tc>
        <w:tc>
          <w:tcPr>
            <w:tcW w:w="1838" w:type="dxa"/>
          </w:tcPr>
          <w:p w14:paraId="2E8795B7" w14:textId="77777777" w:rsidR="00FE54D4" w:rsidRPr="00CE5ACD" w:rsidRDefault="00FE54D4" w:rsidP="00B406E4">
            <w:pPr>
              <w:rPr>
                <w:rFonts w:ascii="Times New Roman" w:hAnsi="Times New Roman" w:cs="Times New Roman"/>
                <w:b/>
                <w:sz w:val="24"/>
                <w:szCs w:val="24"/>
              </w:rPr>
            </w:pPr>
            <w:r w:rsidRPr="00CE5ACD">
              <w:rPr>
                <w:rFonts w:ascii="Times New Roman" w:hAnsi="Times New Roman" w:cs="Times New Roman"/>
                <w:b/>
                <w:sz w:val="24"/>
                <w:szCs w:val="24"/>
              </w:rPr>
              <w:t>Total</w:t>
            </w:r>
          </w:p>
        </w:tc>
        <w:tc>
          <w:tcPr>
            <w:tcW w:w="1560" w:type="dxa"/>
          </w:tcPr>
          <w:p w14:paraId="22874AEC" w14:textId="77777777" w:rsidR="00FE54D4" w:rsidRPr="00CE5ACD" w:rsidRDefault="00FE54D4" w:rsidP="00B406E4">
            <w:pPr>
              <w:rPr>
                <w:rFonts w:ascii="Times New Roman" w:hAnsi="Times New Roman" w:cs="Times New Roman"/>
                <w:b/>
                <w:sz w:val="24"/>
                <w:szCs w:val="24"/>
              </w:rPr>
            </w:pPr>
            <w:r w:rsidRPr="00CE5ACD">
              <w:rPr>
                <w:rFonts w:ascii="Times New Roman" w:hAnsi="Times New Roman" w:cs="Times New Roman"/>
                <w:b/>
                <w:sz w:val="24"/>
                <w:szCs w:val="24"/>
              </w:rPr>
              <w:t>Cabecera municipal</w:t>
            </w:r>
          </w:p>
        </w:tc>
        <w:tc>
          <w:tcPr>
            <w:tcW w:w="1560" w:type="dxa"/>
          </w:tcPr>
          <w:p w14:paraId="3B52177A" w14:textId="77777777" w:rsidR="00FE54D4" w:rsidRPr="00CE5ACD" w:rsidRDefault="00FE54D4" w:rsidP="00B406E4">
            <w:pPr>
              <w:rPr>
                <w:rFonts w:ascii="Times New Roman" w:hAnsi="Times New Roman" w:cs="Times New Roman"/>
                <w:b/>
                <w:sz w:val="24"/>
                <w:szCs w:val="24"/>
              </w:rPr>
            </w:pPr>
            <w:r w:rsidRPr="00CE5ACD">
              <w:rPr>
                <w:rFonts w:ascii="Times New Roman" w:hAnsi="Times New Roman" w:cs="Times New Roman"/>
                <w:b/>
                <w:sz w:val="24"/>
                <w:szCs w:val="24"/>
              </w:rPr>
              <w:t>Resto rural</w:t>
            </w:r>
          </w:p>
        </w:tc>
      </w:tr>
      <w:tr w:rsidR="00FE54D4" w:rsidRPr="00CE5ACD" w14:paraId="2C59B99E" w14:textId="77777777" w:rsidTr="00AF5C0A">
        <w:tc>
          <w:tcPr>
            <w:tcW w:w="1721" w:type="dxa"/>
            <w:vMerge w:val="restart"/>
          </w:tcPr>
          <w:p w14:paraId="6A25935A" w14:textId="77777777" w:rsidR="00FE54D4" w:rsidRPr="00CE5ACD" w:rsidRDefault="00FE54D4" w:rsidP="00B406E4">
            <w:pPr>
              <w:rPr>
                <w:rFonts w:ascii="Times New Roman" w:hAnsi="Times New Roman" w:cs="Times New Roman"/>
                <w:sz w:val="24"/>
                <w:szCs w:val="24"/>
              </w:rPr>
            </w:pPr>
          </w:p>
        </w:tc>
        <w:tc>
          <w:tcPr>
            <w:tcW w:w="2375" w:type="dxa"/>
          </w:tcPr>
          <w:p w14:paraId="3E92CDCB"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Personas que asisten a alguna institución educativa</w:t>
            </w:r>
          </w:p>
        </w:tc>
        <w:tc>
          <w:tcPr>
            <w:tcW w:w="1838" w:type="dxa"/>
          </w:tcPr>
          <w:p w14:paraId="20EDC661"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85</w:t>
            </w:r>
          </w:p>
        </w:tc>
        <w:tc>
          <w:tcPr>
            <w:tcW w:w="1560" w:type="dxa"/>
          </w:tcPr>
          <w:p w14:paraId="5CE044B6"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88,4</w:t>
            </w:r>
          </w:p>
        </w:tc>
        <w:tc>
          <w:tcPr>
            <w:tcW w:w="1560" w:type="dxa"/>
          </w:tcPr>
          <w:p w14:paraId="22B8F347"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84,2</w:t>
            </w:r>
          </w:p>
        </w:tc>
      </w:tr>
      <w:tr w:rsidR="00FE54D4" w:rsidRPr="00CE5ACD" w14:paraId="71E0EF40" w14:textId="77777777" w:rsidTr="00AF5C0A">
        <w:tc>
          <w:tcPr>
            <w:tcW w:w="1721" w:type="dxa"/>
            <w:vMerge/>
          </w:tcPr>
          <w:p w14:paraId="0932BF8A" w14:textId="77777777" w:rsidR="00FE54D4" w:rsidRPr="00CE5ACD" w:rsidRDefault="00FE54D4" w:rsidP="00B406E4">
            <w:pPr>
              <w:rPr>
                <w:rFonts w:ascii="Times New Roman" w:hAnsi="Times New Roman" w:cs="Times New Roman"/>
                <w:sz w:val="24"/>
                <w:szCs w:val="24"/>
              </w:rPr>
            </w:pPr>
          </w:p>
        </w:tc>
        <w:tc>
          <w:tcPr>
            <w:tcW w:w="2375" w:type="dxa"/>
          </w:tcPr>
          <w:p w14:paraId="7AEABC23"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Alfabetismo 15 años y más</w:t>
            </w:r>
          </w:p>
        </w:tc>
        <w:tc>
          <w:tcPr>
            <w:tcW w:w="1838" w:type="dxa"/>
          </w:tcPr>
          <w:p w14:paraId="1A4094F6"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85%</w:t>
            </w:r>
          </w:p>
        </w:tc>
        <w:tc>
          <w:tcPr>
            <w:tcW w:w="1560" w:type="dxa"/>
          </w:tcPr>
          <w:p w14:paraId="3A9F59CA"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88,4</w:t>
            </w:r>
          </w:p>
        </w:tc>
        <w:tc>
          <w:tcPr>
            <w:tcW w:w="1560" w:type="dxa"/>
          </w:tcPr>
          <w:p w14:paraId="0E446B9C"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84,2</w:t>
            </w:r>
          </w:p>
        </w:tc>
      </w:tr>
      <w:tr w:rsidR="00FE54D4" w:rsidRPr="00CE5ACD" w14:paraId="38224DAA" w14:textId="77777777" w:rsidTr="00AF5C0A">
        <w:tc>
          <w:tcPr>
            <w:tcW w:w="1721" w:type="dxa"/>
            <w:vMerge w:val="restart"/>
          </w:tcPr>
          <w:p w14:paraId="5D475133" w14:textId="77777777" w:rsidR="00FE54D4" w:rsidRPr="00CE5ACD" w:rsidRDefault="00FE54D4" w:rsidP="00B406E4">
            <w:pPr>
              <w:ind w:left="113" w:right="113"/>
              <w:rPr>
                <w:rFonts w:ascii="Times New Roman" w:hAnsi="Times New Roman" w:cs="Times New Roman"/>
                <w:sz w:val="24"/>
                <w:szCs w:val="24"/>
              </w:rPr>
            </w:pPr>
            <w:r w:rsidRPr="00CE5ACD">
              <w:rPr>
                <w:rFonts w:ascii="Times New Roman" w:hAnsi="Times New Roman" w:cs="Times New Roman"/>
                <w:sz w:val="24"/>
                <w:szCs w:val="24"/>
              </w:rPr>
              <w:t>Nivel educativo</w:t>
            </w:r>
          </w:p>
        </w:tc>
        <w:tc>
          <w:tcPr>
            <w:tcW w:w="2375" w:type="dxa"/>
          </w:tcPr>
          <w:p w14:paraId="1403018C"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Ninguno</w:t>
            </w:r>
          </w:p>
        </w:tc>
        <w:tc>
          <w:tcPr>
            <w:tcW w:w="1838" w:type="dxa"/>
          </w:tcPr>
          <w:p w14:paraId="525F208A"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10,6</w:t>
            </w:r>
          </w:p>
        </w:tc>
        <w:tc>
          <w:tcPr>
            <w:tcW w:w="1560" w:type="dxa"/>
          </w:tcPr>
          <w:p w14:paraId="26702F51"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6,6</w:t>
            </w:r>
          </w:p>
        </w:tc>
        <w:tc>
          <w:tcPr>
            <w:tcW w:w="1560" w:type="dxa"/>
          </w:tcPr>
          <w:p w14:paraId="38D40075"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11,4</w:t>
            </w:r>
          </w:p>
        </w:tc>
      </w:tr>
      <w:tr w:rsidR="00FE54D4" w:rsidRPr="00CE5ACD" w14:paraId="1C71D815" w14:textId="77777777" w:rsidTr="00AF5C0A">
        <w:tc>
          <w:tcPr>
            <w:tcW w:w="1721" w:type="dxa"/>
            <w:vMerge/>
            <w:textDirection w:val="btLr"/>
          </w:tcPr>
          <w:p w14:paraId="170A3F56" w14:textId="77777777" w:rsidR="00FE54D4" w:rsidRPr="00CE5ACD" w:rsidRDefault="00FE54D4" w:rsidP="00B406E4">
            <w:pPr>
              <w:ind w:left="113" w:right="113"/>
              <w:rPr>
                <w:rFonts w:ascii="Times New Roman" w:hAnsi="Times New Roman" w:cs="Times New Roman"/>
                <w:sz w:val="24"/>
                <w:szCs w:val="24"/>
              </w:rPr>
            </w:pPr>
          </w:p>
        </w:tc>
        <w:tc>
          <w:tcPr>
            <w:tcW w:w="2375" w:type="dxa"/>
          </w:tcPr>
          <w:p w14:paraId="7F2C9224"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Preescolar</w:t>
            </w:r>
          </w:p>
        </w:tc>
        <w:tc>
          <w:tcPr>
            <w:tcW w:w="1838" w:type="dxa"/>
          </w:tcPr>
          <w:p w14:paraId="6BEF6F5A"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2,2%</w:t>
            </w:r>
          </w:p>
        </w:tc>
        <w:tc>
          <w:tcPr>
            <w:tcW w:w="1560" w:type="dxa"/>
          </w:tcPr>
          <w:p w14:paraId="5B8FCEB3"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2,2</w:t>
            </w:r>
          </w:p>
        </w:tc>
        <w:tc>
          <w:tcPr>
            <w:tcW w:w="1560" w:type="dxa"/>
          </w:tcPr>
          <w:p w14:paraId="36F97E5F"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2,2</w:t>
            </w:r>
          </w:p>
        </w:tc>
      </w:tr>
      <w:tr w:rsidR="00FE54D4" w:rsidRPr="00CE5ACD" w14:paraId="4123A3F9" w14:textId="77777777" w:rsidTr="00AF5C0A">
        <w:tc>
          <w:tcPr>
            <w:tcW w:w="1721" w:type="dxa"/>
            <w:vMerge/>
          </w:tcPr>
          <w:p w14:paraId="567B61BD" w14:textId="77777777" w:rsidR="00FE54D4" w:rsidRPr="00CE5ACD" w:rsidRDefault="00FE54D4" w:rsidP="00B406E4">
            <w:pPr>
              <w:rPr>
                <w:rFonts w:ascii="Times New Roman" w:hAnsi="Times New Roman" w:cs="Times New Roman"/>
                <w:sz w:val="24"/>
                <w:szCs w:val="24"/>
              </w:rPr>
            </w:pPr>
          </w:p>
        </w:tc>
        <w:tc>
          <w:tcPr>
            <w:tcW w:w="2375" w:type="dxa"/>
          </w:tcPr>
          <w:p w14:paraId="56616DC5"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Primaria completa</w:t>
            </w:r>
          </w:p>
        </w:tc>
        <w:tc>
          <w:tcPr>
            <w:tcW w:w="1838" w:type="dxa"/>
          </w:tcPr>
          <w:p w14:paraId="72BCFDCC"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15,8%</w:t>
            </w:r>
          </w:p>
        </w:tc>
        <w:tc>
          <w:tcPr>
            <w:tcW w:w="1560" w:type="dxa"/>
          </w:tcPr>
          <w:p w14:paraId="57617624"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13,8</w:t>
            </w:r>
          </w:p>
        </w:tc>
        <w:tc>
          <w:tcPr>
            <w:tcW w:w="1560" w:type="dxa"/>
          </w:tcPr>
          <w:p w14:paraId="50FE26CF"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16,3</w:t>
            </w:r>
          </w:p>
        </w:tc>
      </w:tr>
      <w:tr w:rsidR="00FE54D4" w:rsidRPr="00CE5ACD" w14:paraId="2490BC6E" w14:textId="77777777" w:rsidTr="00AF5C0A">
        <w:tc>
          <w:tcPr>
            <w:tcW w:w="1721" w:type="dxa"/>
            <w:vMerge/>
          </w:tcPr>
          <w:p w14:paraId="0F5659F5" w14:textId="77777777" w:rsidR="00FE54D4" w:rsidRPr="00CE5ACD" w:rsidRDefault="00FE54D4" w:rsidP="00B406E4">
            <w:pPr>
              <w:rPr>
                <w:rFonts w:ascii="Times New Roman" w:hAnsi="Times New Roman" w:cs="Times New Roman"/>
                <w:sz w:val="24"/>
                <w:szCs w:val="24"/>
              </w:rPr>
            </w:pPr>
          </w:p>
        </w:tc>
        <w:tc>
          <w:tcPr>
            <w:tcW w:w="2375" w:type="dxa"/>
          </w:tcPr>
          <w:p w14:paraId="7EC5BEF4"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 xml:space="preserve">Primaria incompleta </w:t>
            </w:r>
          </w:p>
        </w:tc>
        <w:tc>
          <w:tcPr>
            <w:tcW w:w="1838" w:type="dxa"/>
          </w:tcPr>
          <w:p w14:paraId="033B8444"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33%</w:t>
            </w:r>
          </w:p>
        </w:tc>
        <w:tc>
          <w:tcPr>
            <w:tcW w:w="1560" w:type="dxa"/>
          </w:tcPr>
          <w:p w14:paraId="1D4DCE4A"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27,4</w:t>
            </w:r>
          </w:p>
        </w:tc>
        <w:tc>
          <w:tcPr>
            <w:tcW w:w="1560" w:type="dxa"/>
          </w:tcPr>
          <w:p w14:paraId="4CEFBF75"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34,2</w:t>
            </w:r>
          </w:p>
        </w:tc>
      </w:tr>
      <w:tr w:rsidR="00FE54D4" w:rsidRPr="00CE5ACD" w14:paraId="4E607B75" w14:textId="77777777" w:rsidTr="00AF5C0A">
        <w:tc>
          <w:tcPr>
            <w:tcW w:w="1721" w:type="dxa"/>
            <w:vMerge/>
          </w:tcPr>
          <w:p w14:paraId="5F998207" w14:textId="77777777" w:rsidR="00FE54D4" w:rsidRPr="00CE5ACD" w:rsidRDefault="00FE54D4" w:rsidP="00B406E4">
            <w:pPr>
              <w:rPr>
                <w:rFonts w:ascii="Times New Roman" w:hAnsi="Times New Roman" w:cs="Times New Roman"/>
                <w:sz w:val="24"/>
                <w:szCs w:val="24"/>
              </w:rPr>
            </w:pPr>
          </w:p>
        </w:tc>
        <w:tc>
          <w:tcPr>
            <w:tcW w:w="2375" w:type="dxa"/>
          </w:tcPr>
          <w:p w14:paraId="1F1E3DFB"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Secundaria completa</w:t>
            </w:r>
          </w:p>
        </w:tc>
        <w:tc>
          <w:tcPr>
            <w:tcW w:w="1838" w:type="dxa"/>
          </w:tcPr>
          <w:p w14:paraId="663C8E30"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3,4%</w:t>
            </w:r>
          </w:p>
        </w:tc>
        <w:tc>
          <w:tcPr>
            <w:tcW w:w="1560" w:type="dxa"/>
          </w:tcPr>
          <w:p w14:paraId="3C27B6A2"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2,5</w:t>
            </w:r>
          </w:p>
        </w:tc>
        <w:tc>
          <w:tcPr>
            <w:tcW w:w="1560" w:type="dxa"/>
          </w:tcPr>
          <w:p w14:paraId="5A962D9B"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3,6</w:t>
            </w:r>
          </w:p>
        </w:tc>
      </w:tr>
      <w:tr w:rsidR="00FE54D4" w:rsidRPr="00CE5ACD" w14:paraId="7D25EE74" w14:textId="77777777" w:rsidTr="00AF5C0A">
        <w:tc>
          <w:tcPr>
            <w:tcW w:w="1721" w:type="dxa"/>
            <w:vMerge/>
          </w:tcPr>
          <w:p w14:paraId="666D23C6" w14:textId="77777777" w:rsidR="00FE54D4" w:rsidRPr="00CE5ACD" w:rsidRDefault="00FE54D4" w:rsidP="00B406E4">
            <w:pPr>
              <w:rPr>
                <w:rFonts w:ascii="Times New Roman" w:hAnsi="Times New Roman" w:cs="Times New Roman"/>
                <w:sz w:val="24"/>
                <w:szCs w:val="24"/>
              </w:rPr>
            </w:pPr>
          </w:p>
        </w:tc>
        <w:tc>
          <w:tcPr>
            <w:tcW w:w="2375" w:type="dxa"/>
          </w:tcPr>
          <w:p w14:paraId="04024ED5"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Secundaria incompleta</w:t>
            </w:r>
          </w:p>
        </w:tc>
        <w:tc>
          <w:tcPr>
            <w:tcW w:w="1838" w:type="dxa"/>
          </w:tcPr>
          <w:p w14:paraId="6796E412"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11,7%</w:t>
            </w:r>
          </w:p>
        </w:tc>
        <w:tc>
          <w:tcPr>
            <w:tcW w:w="1560" w:type="dxa"/>
          </w:tcPr>
          <w:p w14:paraId="22B86434"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12,6</w:t>
            </w:r>
          </w:p>
        </w:tc>
        <w:tc>
          <w:tcPr>
            <w:tcW w:w="1560" w:type="dxa"/>
          </w:tcPr>
          <w:p w14:paraId="16E8D451"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11,5</w:t>
            </w:r>
          </w:p>
        </w:tc>
      </w:tr>
      <w:tr w:rsidR="00FE54D4" w:rsidRPr="00CE5ACD" w14:paraId="772FB85B" w14:textId="77777777" w:rsidTr="00AF5C0A">
        <w:tc>
          <w:tcPr>
            <w:tcW w:w="1721" w:type="dxa"/>
            <w:vMerge/>
          </w:tcPr>
          <w:p w14:paraId="3339DFD6" w14:textId="77777777" w:rsidR="00FE54D4" w:rsidRPr="00CE5ACD" w:rsidRDefault="00FE54D4" w:rsidP="00B406E4">
            <w:pPr>
              <w:rPr>
                <w:rFonts w:ascii="Times New Roman" w:hAnsi="Times New Roman" w:cs="Times New Roman"/>
                <w:sz w:val="24"/>
                <w:szCs w:val="24"/>
              </w:rPr>
            </w:pPr>
          </w:p>
        </w:tc>
        <w:tc>
          <w:tcPr>
            <w:tcW w:w="2375" w:type="dxa"/>
          </w:tcPr>
          <w:p w14:paraId="4E4CECC8"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Media completa</w:t>
            </w:r>
          </w:p>
        </w:tc>
        <w:tc>
          <w:tcPr>
            <w:tcW w:w="1838" w:type="dxa"/>
          </w:tcPr>
          <w:p w14:paraId="78249EE7"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17,2</w:t>
            </w:r>
          </w:p>
        </w:tc>
        <w:tc>
          <w:tcPr>
            <w:tcW w:w="1560" w:type="dxa"/>
          </w:tcPr>
          <w:p w14:paraId="2FF0F37D"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22,2</w:t>
            </w:r>
          </w:p>
        </w:tc>
        <w:tc>
          <w:tcPr>
            <w:tcW w:w="1560" w:type="dxa"/>
          </w:tcPr>
          <w:p w14:paraId="49B9C7B8"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16,1</w:t>
            </w:r>
          </w:p>
        </w:tc>
      </w:tr>
      <w:tr w:rsidR="00FE54D4" w:rsidRPr="00CE5ACD" w14:paraId="42937B30" w14:textId="77777777" w:rsidTr="00AF5C0A">
        <w:tc>
          <w:tcPr>
            <w:tcW w:w="1721" w:type="dxa"/>
            <w:vMerge/>
          </w:tcPr>
          <w:p w14:paraId="7CC06514" w14:textId="77777777" w:rsidR="00FE54D4" w:rsidRPr="00CE5ACD" w:rsidRDefault="00FE54D4" w:rsidP="00B406E4">
            <w:pPr>
              <w:rPr>
                <w:rFonts w:ascii="Times New Roman" w:hAnsi="Times New Roman" w:cs="Times New Roman"/>
                <w:sz w:val="24"/>
                <w:szCs w:val="24"/>
              </w:rPr>
            </w:pPr>
          </w:p>
        </w:tc>
        <w:tc>
          <w:tcPr>
            <w:tcW w:w="2375" w:type="dxa"/>
          </w:tcPr>
          <w:p w14:paraId="7BF2B15D"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Media incompleta</w:t>
            </w:r>
          </w:p>
        </w:tc>
        <w:tc>
          <w:tcPr>
            <w:tcW w:w="1838" w:type="dxa"/>
          </w:tcPr>
          <w:p w14:paraId="288B3BCA"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2</w:t>
            </w:r>
          </w:p>
        </w:tc>
        <w:tc>
          <w:tcPr>
            <w:tcW w:w="1560" w:type="dxa"/>
          </w:tcPr>
          <w:p w14:paraId="008189BB"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1,6</w:t>
            </w:r>
          </w:p>
        </w:tc>
        <w:tc>
          <w:tcPr>
            <w:tcW w:w="1560" w:type="dxa"/>
          </w:tcPr>
          <w:p w14:paraId="048D7A24"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2,1</w:t>
            </w:r>
          </w:p>
        </w:tc>
      </w:tr>
      <w:tr w:rsidR="00FE54D4" w:rsidRPr="00CE5ACD" w14:paraId="396D6FAA" w14:textId="77777777" w:rsidTr="00AF5C0A">
        <w:tc>
          <w:tcPr>
            <w:tcW w:w="1721" w:type="dxa"/>
            <w:vMerge/>
          </w:tcPr>
          <w:p w14:paraId="2EE9CA0C" w14:textId="77777777" w:rsidR="00FE54D4" w:rsidRPr="00CE5ACD" w:rsidRDefault="00FE54D4" w:rsidP="00B406E4">
            <w:pPr>
              <w:rPr>
                <w:rFonts w:ascii="Times New Roman" w:hAnsi="Times New Roman" w:cs="Times New Roman"/>
                <w:sz w:val="24"/>
                <w:szCs w:val="24"/>
              </w:rPr>
            </w:pPr>
          </w:p>
        </w:tc>
        <w:tc>
          <w:tcPr>
            <w:tcW w:w="2375" w:type="dxa"/>
          </w:tcPr>
          <w:p w14:paraId="59F8EE46"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Normal completa</w:t>
            </w:r>
          </w:p>
        </w:tc>
        <w:tc>
          <w:tcPr>
            <w:tcW w:w="1838" w:type="dxa"/>
          </w:tcPr>
          <w:p w14:paraId="3DD9CAF2"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0,1</w:t>
            </w:r>
          </w:p>
        </w:tc>
        <w:tc>
          <w:tcPr>
            <w:tcW w:w="1560" w:type="dxa"/>
          </w:tcPr>
          <w:p w14:paraId="674B85BF"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0,1</w:t>
            </w:r>
          </w:p>
        </w:tc>
        <w:tc>
          <w:tcPr>
            <w:tcW w:w="1560" w:type="dxa"/>
          </w:tcPr>
          <w:p w14:paraId="5756D670"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0,1</w:t>
            </w:r>
          </w:p>
        </w:tc>
      </w:tr>
      <w:tr w:rsidR="00FE54D4" w:rsidRPr="00CE5ACD" w14:paraId="7E71C4A0" w14:textId="77777777" w:rsidTr="00AF5C0A">
        <w:tc>
          <w:tcPr>
            <w:tcW w:w="1721" w:type="dxa"/>
            <w:vMerge/>
          </w:tcPr>
          <w:p w14:paraId="36619298" w14:textId="77777777" w:rsidR="00FE54D4" w:rsidRPr="00CE5ACD" w:rsidRDefault="00FE54D4" w:rsidP="00B406E4">
            <w:pPr>
              <w:rPr>
                <w:rFonts w:ascii="Times New Roman" w:hAnsi="Times New Roman" w:cs="Times New Roman"/>
                <w:sz w:val="24"/>
                <w:szCs w:val="24"/>
              </w:rPr>
            </w:pPr>
          </w:p>
        </w:tc>
        <w:tc>
          <w:tcPr>
            <w:tcW w:w="2375" w:type="dxa"/>
          </w:tcPr>
          <w:p w14:paraId="58418FC8"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Normal incompleta</w:t>
            </w:r>
          </w:p>
        </w:tc>
        <w:tc>
          <w:tcPr>
            <w:tcW w:w="1838" w:type="dxa"/>
          </w:tcPr>
          <w:p w14:paraId="6635DF32"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0,1</w:t>
            </w:r>
          </w:p>
        </w:tc>
        <w:tc>
          <w:tcPr>
            <w:tcW w:w="1560" w:type="dxa"/>
          </w:tcPr>
          <w:p w14:paraId="3BC05E73"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0</w:t>
            </w:r>
          </w:p>
        </w:tc>
        <w:tc>
          <w:tcPr>
            <w:tcW w:w="1560" w:type="dxa"/>
          </w:tcPr>
          <w:p w14:paraId="5DF44116"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0,1</w:t>
            </w:r>
          </w:p>
        </w:tc>
      </w:tr>
      <w:tr w:rsidR="00FE54D4" w:rsidRPr="00CE5ACD" w14:paraId="70AB8B95" w14:textId="77777777" w:rsidTr="00AF5C0A">
        <w:tc>
          <w:tcPr>
            <w:tcW w:w="1721" w:type="dxa"/>
            <w:vMerge/>
          </w:tcPr>
          <w:p w14:paraId="6D9133F2" w14:textId="77777777" w:rsidR="00FE54D4" w:rsidRPr="00CE5ACD" w:rsidRDefault="00FE54D4" w:rsidP="00B406E4">
            <w:pPr>
              <w:rPr>
                <w:rFonts w:ascii="Times New Roman" w:hAnsi="Times New Roman" w:cs="Times New Roman"/>
                <w:sz w:val="24"/>
                <w:szCs w:val="24"/>
              </w:rPr>
            </w:pPr>
          </w:p>
        </w:tc>
        <w:tc>
          <w:tcPr>
            <w:tcW w:w="2375" w:type="dxa"/>
          </w:tcPr>
          <w:p w14:paraId="7682B4A3"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Técnico</w:t>
            </w:r>
          </w:p>
        </w:tc>
        <w:tc>
          <w:tcPr>
            <w:tcW w:w="1838" w:type="dxa"/>
          </w:tcPr>
          <w:p w14:paraId="0F58B672"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1</w:t>
            </w:r>
          </w:p>
        </w:tc>
        <w:tc>
          <w:tcPr>
            <w:tcW w:w="1560" w:type="dxa"/>
          </w:tcPr>
          <w:p w14:paraId="595BF62D"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2,6</w:t>
            </w:r>
          </w:p>
        </w:tc>
        <w:tc>
          <w:tcPr>
            <w:tcW w:w="1560" w:type="dxa"/>
          </w:tcPr>
          <w:p w14:paraId="37FFF01E"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0,7</w:t>
            </w:r>
          </w:p>
        </w:tc>
      </w:tr>
      <w:tr w:rsidR="00FE54D4" w:rsidRPr="00CE5ACD" w14:paraId="78935B20" w14:textId="77777777" w:rsidTr="00AF5C0A">
        <w:tc>
          <w:tcPr>
            <w:tcW w:w="1721" w:type="dxa"/>
            <w:vMerge/>
          </w:tcPr>
          <w:p w14:paraId="0016C76C" w14:textId="77777777" w:rsidR="00FE54D4" w:rsidRPr="00CE5ACD" w:rsidRDefault="00FE54D4" w:rsidP="00B406E4">
            <w:pPr>
              <w:rPr>
                <w:rFonts w:ascii="Times New Roman" w:hAnsi="Times New Roman" w:cs="Times New Roman"/>
                <w:sz w:val="24"/>
                <w:szCs w:val="24"/>
              </w:rPr>
            </w:pPr>
          </w:p>
        </w:tc>
        <w:tc>
          <w:tcPr>
            <w:tcW w:w="2375" w:type="dxa"/>
          </w:tcPr>
          <w:p w14:paraId="04ED2A1E"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Tecnológico</w:t>
            </w:r>
          </w:p>
        </w:tc>
        <w:tc>
          <w:tcPr>
            <w:tcW w:w="1838" w:type="dxa"/>
          </w:tcPr>
          <w:p w14:paraId="19757700"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0,4</w:t>
            </w:r>
          </w:p>
        </w:tc>
        <w:tc>
          <w:tcPr>
            <w:tcW w:w="1560" w:type="dxa"/>
          </w:tcPr>
          <w:p w14:paraId="4A6301AD"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0,7</w:t>
            </w:r>
          </w:p>
        </w:tc>
        <w:tc>
          <w:tcPr>
            <w:tcW w:w="1560" w:type="dxa"/>
          </w:tcPr>
          <w:p w14:paraId="534426DA"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0,3</w:t>
            </w:r>
          </w:p>
        </w:tc>
      </w:tr>
      <w:tr w:rsidR="00FE54D4" w:rsidRPr="00CE5ACD" w14:paraId="4BEA0753" w14:textId="77777777" w:rsidTr="00AF5C0A">
        <w:tc>
          <w:tcPr>
            <w:tcW w:w="1721" w:type="dxa"/>
            <w:vMerge/>
          </w:tcPr>
          <w:p w14:paraId="481BC3F9" w14:textId="77777777" w:rsidR="00FE54D4" w:rsidRPr="00CE5ACD" w:rsidRDefault="00FE54D4" w:rsidP="00B406E4">
            <w:pPr>
              <w:rPr>
                <w:rFonts w:ascii="Times New Roman" w:hAnsi="Times New Roman" w:cs="Times New Roman"/>
                <w:sz w:val="24"/>
                <w:szCs w:val="24"/>
              </w:rPr>
            </w:pPr>
          </w:p>
        </w:tc>
        <w:tc>
          <w:tcPr>
            <w:tcW w:w="2375" w:type="dxa"/>
          </w:tcPr>
          <w:p w14:paraId="6C3A1048"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Universitario</w:t>
            </w:r>
          </w:p>
        </w:tc>
        <w:tc>
          <w:tcPr>
            <w:tcW w:w="1838" w:type="dxa"/>
          </w:tcPr>
          <w:p w14:paraId="0A8F786B"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1,7</w:t>
            </w:r>
          </w:p>
        </w:tc>
        <w:tc>
          <w:tcPr>
            <w:tcW w:w="1560" w:type="dxa"/>
          </w:tcPr>
          <w:p w14:paraId="3D0B67D4"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4,9</w:t>
            </w:r>
          </w:p>
        </w:tc>
        <w:tc>
          <w:tcPr>
            <w:tcW w:w="1560" w:type="dxa"/>
          </w:tcPr>
          <w:p w14:paraId="799B0A60"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1</w:t>
            </w:r>
          </w:p>
        </w:tc>
      </w:tr>
      <w:tr w:rsidR="00FE54D4" w:rsidRPr="00CE5ACD" w14:paraId="02068EBE" w14:textId="77777777" w:rsidTr="00AF5C0A">
        <w:tc>
          <w:tcPr>
            <w:tcW w:w="1721" w:type="dxa"/>
            <w:vMerge/>
          </w:tcPr>
          <w:p w14:paraId="6C27DE21" w14:textId="77777777" w:rsidR="00FE54D4" w:rsidRPr="00CE5ACD" w:rsidRDefault="00FE54D4" w:rsidP="00B406E4">
            <w:pPr>
              <w:rPr>
                <w:rFonts w:ascii="Times New Roman" w:hAnsi="Times New Roman" w:cs="Times New Roman"/>
                <w:sz w:val="24"/>
                <w:szCs w:val="24"/>
              </w:rPr>
            </w:pPr>
          </w:p>
        </w:tc>
        <w:tc>
          <w:tcPr>
            <w:tcW w:w="2375" w:type="dxa"/>
          </w:tcPr>
          <w:p w14:paraId="5081962B"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Especialización</w:t>
            </w:r>
          </w:p>
        </w:tc>
        <w:tc>
          <w:tcPr>
            <w:tcW w:w="1838" w:type="dxa"/>
          </w:tcPr>
          <w:p w14:paraId="166AC4F8"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0,4</w:t>
            </w:r>
          </w:p>
        </w:tc>
        <w:tc>
          <w:tcPr>
            <w:tcW w:w="1560" w:type="dxa"/>
          </w:tcPr>
          <w:p w14:paraId="19130D4D"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1,6</w:t>
            </w:r>
          </w:p>
        </w:tc>
        <w:tc>
          <w:tcPr>
            <w:tcW w:w="1560" w:type="dxa"/>
          </w:tcPr>
          <w:p w14:paraId="0AF20716"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0,1</w:t>
            </w:r>
          </w:p>
        </w:tc>
      </w:tr>
      <w:tr w:rsidR="00FE54D4" w:rsidRPr="00CE5ACD" w14:paraId="1B75E4E4" w14:textId="77777777" w:rsidTr="00AF5C0A">
        <w:tc>
          <w:tcPr>
            <w:tcW w:w="1721" w:type="dxa"/>
            <w:vMerge/>
          </w:tcPr>
          <w:p w14:paraId="509EC7E5" w14:textId="77777777" w:rsidR="00FE54D4" w:rsidRPr="00CE5ACD" w:rsidRDefault="00FE54D4" w:rsidP="00B406E4">
            <w:pPr>
              <w:rPr>
                <w:rFonts w:ascii="Times New Roman" w:hAnsi="Times New Roman" w:cs="Times New Roman"/>
                <w:sz w:val="24"/>
                <w:szCs w:val="24"/>
              </w:rPr>
            </w:pPr>
          </w:p>
        </w:tc>
        <w:tc>
          <w:tcPr>
            <w:tcW w:w="2375" w:type="dxa"/>
          </w:tcPr>
          <w:p w14:paraId="766770DC"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Maestría</w:t>
            </w:r>
          </w:p>
        </w:tc>
        <w:tc>
          <w:tcPr>
            <w:tcW w:w="1838" w:type="dxa"/>
          </w:tcPr>
          <w:p w14:paraId="7961A280"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0,1</w:t>
            </w:r>
          </w:p>
        </w:tc>
        <w:tc>
          <w:tcPr>
            <w:tcW w:w="1560" w:type="dxa"/>
          </w:tcPr>
          <w:p w14:paraId="31A40EFF"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0,1</w:t>
            </w:r>
          </w:p>
        </w:tc>
        <w:tc>
          <w:tcPr>
            <w:tcW w:w="1560" w:type="dxa"/>
          </w:tcPr>
          <w:p w14:paraId="7DE02845"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0</w:t>
            </w:r>
          </w:p>
        </w:tc>
      </w:tr>
      <w:tr w:rsidR="00FE54D4" w:rsidRPr="00CE5ACD" w14:paraId="3A77B775" w14:textId="77777777" w:rsidTr="00AF5C0A">
        <w:tc>
          <w:tcPr>
            <w:tcW w:w="1721" w:type="dxa"/>
            <w:vMerge/>
          </w:tcPr>
          <w:p w14:paraId="14DAC231" w14:textId="77777777" w:rsidR="00FE54D4" w:rsidRPr="00CE5ACD" w:rsidRDefault="00FE54D4" w:rsidP="00B406E4">
            <w:pPr>
              <w:rPr>
                <w:rFonts w:ascii="Times New Roman" w:hAnsi="Times New Roman" w:cs="Times New Roman"/>
                <w:sz w:val="24"/>
                <w:szCs w:val="24"/>
              </w:rPr>
            </w:pPr>
          </w:p>
        </w:tc>
        <w:tc>
          <w:tcPr>
            <w:tcW w:w="2375" w:type="dxa"/>
          </w:tcPr>
          <w:p w14:paraId="27589098"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Doctorado</w:t>
            </w:r>
          </w:p>
        </w:tc>
        <w:tc>
          <w:tcPr>
            <w:tcW w:w="1838" w:type="dxa"/>
          </w:tcPr>
          <w:p w14:paraId="0BAFD2F1"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0</w:t>
            </w:r>
          </w:p>
        </w:tc>
        <w:tc>
          <w:tcPr>
            <w:tcW w:w="1560" w:type="dxa"/>
          </w:tcPr>
          <w:p w14:paraId="733C121B"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0</w:t>
            </w:r>
          </w:p>
        </w:tc>
        <w:tc>
          <w:tcPr>
            <w:tcW w:w="1560" w:type="dxa"/>
          </w:tcPr>
          <w:p w14:paraId="628F9C9A"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0</w:t>
            </w:r>
          </w:p>
        </w:tc>
      </w:tr>
    </w:tbl>
    <w:p w14:paraId="1DC5D27B" w14:textId="77777777" w:rsidR="00FE54D4" w:rsidRPr="00CE5ACD" w:rsidRDefault="00FE54D4" w:rsidP="00235E7D">
      <w:pPr>
        <w:spacing w:line="240" w:lineRule="auto"/>
        <w:jc w:val="center"/>
        <w:rPr>
          <w:rFonts w:ascii="Times New Roman" w:hAnsi="Times New Roman" w:cs="Times New Roman"/>
          <w:sz w:val="20"/>
          <w:szCs w:val="20"/>
        </w:rPr>
      </w:pPr>
      <w:r w:rsidRPr="00CE5ACD">
        <w:rPr>
          <w:rFonts w:ascii="Times New Roman" w:hAnsi="Times New Roman" w:cs="Times New Roman"/>
          <w:b/>
          <w:sz w:val="20"/>
          <w:szCs w:val="20"/>
        </w:rPr>
        <w:t>Fuente:</w:t>
      </w:r>
      <w:r w:rsidRPr="00CE5ACD">
        <w:rPr>
          <w:rFonts w:ascii="Times New Roman" w:hAnsi="Times New Roman" w:cs="Times New Roman"/>
          <w:sz w:val="20"/>
          <w:szCs w:val="20"/>
        </w:rPr>
        <w:t xml:space="preserve"> Censo Nacional de Población y Vivienda 2018, DANE</w:t>
      </w:r>
    </w:p>
    <w:p w14:paraId="49287D65" w14:textId="77777777" w:rsidR="00FE54D4" w:rsidRPr="00CE5ACD" w:rsidRDefault="00FE54D4" w:rsidP="00B406E4">
      <w:pPr>
        <w:spacing w:after="0" w:line="240" w:lineRule="auto"/>
        <w:jc w:val="center"/>
        <w:rPr>
          <w:rFonts w:ascii="Times New Roman" w:hAnsi="Times New Roman" w:cs="Times New Roman"/>
          <w:sz w:val="24"/>
          <w:szCs w:val="24"/>
        </w:rPr>
      </w:pPr>
    </w:p>
    <w:p w14:paraId="315F54D3" w14:textId="77777777" w:rsidR="00FE54D4" w:rsidRPr="00CE5ACD" w:rsidRDefault="00FE54D4" w:rsidP="001B1169">
      <w:pPr>
        <w:spacing w:after="0" w:line="360" w:lineRule="auto"/>
        <w:jc w:val="both"/>
        <w:rPr>
          <w:rFonts w:ascii="Times New Roman" w:hAnsi="Times New Roman" w:cs="Times New Roman"/>
          <w:sz w:val="24"/>
          <w:szCs w:val="24"/>
        </w:rPr>
      </w:pPr>
      <w:r w:rsidRPr="00CE5ACD">
        <w:rPr>
          <w:rFonts w:ascii="Times New Roman" w:hAnsi="Times New Roman" w:cs="Times New Roman"/>
          <w:sz w:val="24"/>
          <w:szCs w:val="24"/>
        </w:rPr>
        <w:t xml:space="preserve">En cuanto a calidad educativa, una forma de evaluación puede realizarse desde el desempeño en las pruebas Saber 11 presentada el </w:t>
      </w:r>
      <w:r w:rsidRPr="00CE5ACD">
        <w:rPr>
          <w:rFonts w:ascii="Times New Roman" w:eastAsia="Times New Roman" w:hAnsi="Times New Roman" w:cs="Times New Roman"/>
          <w:sz w:val="24"/>
          <w:szCs w:val="24"/>
          <w:lang w:eastAsia="es-CO"/>
        </w:rPr>
        <w:t>12 agosto 2018</w:t>
      </w:r>
      <w:r w:rsidRPr="00CE5ACD">
        <w:rPr>
          <w:rFonts w:ascii="Times New Roman" w:hAnsi="Times New Roman" w:cs="Times New Roman"/>
          <w:sz w:val="24"/>
          <w:szCs w:val="24"/>
        </w:rPr>
        <w:t>, en donde en el promedio global el municipio de Sucre estuvo por debajo del nivel nacional y encima del departamento del Cauca.</w:t>
      </w:r>
    </w:p>
    <w:p w14:paraId="3D846FE1" w14:textId="77777777" w:rsidR="00B406E4" w:rsidRPr="00CE5ACD" w:rsidRDefault="00B406E4" w:rsidP="007C06C5">
      <w:pPr>
        <w:pStyle w:val="Graficas"/>
      </w:pPr>
    </w:p>
    <w:p w14:paraId="60D26F09" w14:textId="4A1ED4F4" w:rsidR="00FE54D4" w:rsidRPr="00CE5ACD" w:rsidRDefault="00FE54D4" w:rsidP="007C06C5">
      <w:pPr>
        <w:pStyle w:val="Graficas"/>
      </w:pPr>
      <w:bookmarkStart w:id="34" w:name="_Toc27379166"/>
      <w:r w:rsidRPr="00CE5ACD">
        <w:t xml:space="preserve">Gráfico 3. Promedio global de las pruebas Saber 11 presentada el </w:t>
      </w:r>
      <w:r w:rsidRPr="00CE5ACD">
        <w:rPr>
          <w:rFonts w:eastAsia="Times New Roman"/>
          <w:lang w:eastAsia="es-CO"/>
        </w:rPr>
        <w:t>12 agosto 2018</w:t>
      </w:r>
      <w:bookmarkEnd w:id="34"/>
      <w:r w:rsidR="00907D4F">
        <w:rPr>
          <w:rFonts w:eastAsia="Times New Roman"/>
          <w:lang w:eastAsia="es-CO"/>
        </w:rPr>
        <w:t>.</w:t>
      </w:r>
    </w:p>
    <w:p w14:paraId="03FA9A0B" w14:textId="77777777" w:rsidR="00FE54D4" w:rsidRPr="00CE5ACD" w:rsidRDefault="00FE54D4" w:rsidP="00B406E4">
      <w:pPr>
        <w:spacing w:line="240" w:lineRule="auto"/>
        <w:jc w:val="center"/>
        <w:rPr>
          <w:rFonts w:ascii="Times New Roman" w:hAnsi="Times New Roman" w:cs="Times New Roman"/>
          <w:sz w:val="24"/>
          <w:szCs w:val="24"/>
        </w:rPr>
      </w:pPr>
      <w:r w:rsidRPr="00CE5ACD">
        <w:rPr>
          <w:rFonts w:ascii="Times New Roman" w:hAnsi="Times New Roman" w:cs="Times New Roman"/>
          <w:noProof/>
          <w:sz w:val="24"/>
          <w:szCs w:val="24"/>
          <w:lang w:eastAsia="es-CO"/>
        </w:rPr>
        <w:lastRenderedPageBreak/>
        <w:drawing>
          <wp:inline distT="0" distB="0" distL="0" distR="0" wp14:anchorId="4C3C1EA5" wp14:editId="39706B65">
            <wp:extent cx="4572000" cy="2743200"/>
            <wp:effectExtent l="0" t="0" r="0" b="0"/>
            <wp:docPr id="54" name="Gráfico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3FF44F72" w14:textId="07C686DA" w:rsidR="00FE54D4" w:rsidRPr="00CE5ACD" w:rsidRDefault="00FE54D4" w:rsidP="00235E7D">
      <w:pPr>
        <w:spacing w:line="240" w:lineRule="auto"/>
        <w:jc w:val="center"/>
        <w:rPr>
          <w:rFonts w:ascii="Times New Roman" w:hAnsi="Times New Roman" w:cs="Times New Roman"/>
          <w:sz w:val="20"/>
          <w:szCs w:val="20"/>
        </w:rPr>
      </w:pPr>
      <w:r w:rsidRPr="00CE5ACD">
        <w:rPr>
          <w:rFonts w:ascii="Times New Roman" w:hAnsi="Times New Roman" w:cs="Times New Roman"/>
          <w:sz w:val="20"/>
          <w:szCs w:val="20"/>
        </w:rPr>
        <w:t>Fuente: ICFES 2018</w:t>
      </w:r>
    </w:p>
    <w:p w14:paraId="1A988BC7" w14:textId="77777777" w:rsidR="00FE54D4" w:rsidRPr="00CE5ACD" w:rsidRDefault="00FE54D4" w:rsidP="00B406E4">
      <w:pPr>
        <w:spacing w:line="240" w:lineRule="auto"/>
        <w:rPr>
          <w:rFonts w:ascii="Times New Roman" w:hAnsi="Times New Roman" w:cs="Times New Roman"/>
          <w:sz w:val="24"/>
          <w:szCs w:val="24"/>
        </w:rPr>
      </w:pPr>
    </w:p>
    <w:p w14:paraId="69371015" w14:textId="1BDC729A" w:rsidR="00FE54D4" w:rsidRPr="00CE5ACD" w:rsidRDefault="00FE54D4" w:rsidP="00B406E4">
      <w:pPr>
        <w:spacing w:line="240" w:lineRule="auto"/>
        <w:rPr>
          <w:rFonts w:ascii="Times New Roman" w:hAnsi="Times New Roman" w:cs="Times New Roman"/>
          <w:b/>
          <w:sz w:val="24"/>
          <w:szCs w:val="24"/>
        </w:rPr>
      </w:pPr>
      <w:r w:rsidRPr="00CE5ACD">
        <w:rPr>
          <w:rFonts w:ascii="Times New Roman" w:hAnsi="Times New Roman" w:cs="Times New Roman"/>
          <w:b/>
          <w:sz w:val="24"/>
          <w:szCs w:val="24"/>
        </w:rPr>
        <w:t>1.5</w:t>
      </w:r>
      <w:r w:rsidR="00907D4F">
        <w:rPr>
          <w:rFonts w:ascii="Times New Roman" w:hAnsi="Times New Roman" w:cs="Times New Roman"/>
          <w:b/>
          <w:sz w:val="24"/>
          <w:szCs w:val="24"/>
        </w:rPr>
        <w:t>.</w:t>
      </w:r>
      <w:r w:rsidRPr="00CE5ACD">
        <w:rPr>
          <w:rFonts w:ascii="Times New Roman" w:hAnsi="Times New Roman" w:cs="Times New Roman"/>
          <w:b/>
          <w:sz w:val="24"/>
          <w:szCs w:val="24"/>
        </w:rPr>
        <w:t xml:space="preserve"> Perfil en </w:t>
      </w:r>
      <w:r w:rsidR="00235E7D" w:rsidRPr="00CE5ACD">
        <w:rPr>
          <w:rFonts w:ascii="Times New Roman" w:hAnsi="Times New Roman" w:cs="Times New Roman"/>
          <w:b/>
          <w:sz w:val="24"/>
          <w:szCs w:val="24"/>
        </w:rPr>
        <w:t>salud</w:t>
      </w:r>
    </w:p>
    <w:p w14:paraId="0070D7B7" w14:textId="72692BA8" w:rsidR="00FE54D4" w:rsidRPr="00CE5ACD" w:rsidRDefault="00FE54D4" w:rsidP="001B1169">
      <w:pPr>
        <w:autoSpaceDE w:val="0"/>
        <w:autoSpaceDN w:val="0"/>
        <w:adjustRightInd w:val="0"/>
        <w:spacing w:after="0" w:line="360" w:lineRule="auto"/>
        <w:jc w:val="both"/>
        <w:rPr>
          <w:rFonts w:ascii="Times New Roman" w:hAnsi="Times New Roman" w:cs="Times New Roman"/>
          <w:color w:val="000000"/>
          <w:sz w:val="24"/>
          <w:szCs w:val="24"/>
        </w:rPr>
      </w:pPr>
      <w:r w:rsidRPr="00CE5ACD">
        <w:rPr>
          <w:rFonts w:ascii="Times New Roman" w:hAnsi="Times New Roman" w:cs="Times New Roman"/>
          <w:sz w:val="24"/>
          <w:szCs w:val="24"/>
        </w:rPr>
        <w:t>Según la ASIS</w:t>
      </w:r>
      <w:r w:rsidRPr="00CE5ACD">
        <w:rPr>
          <w:rStyle w:val="Refdenotaalpie"/>
          <w:rFonts w:ascii="Times New Roman" w:hAnsi="Times New Roman" w:cs="Times New Roman"/>
          <w:sz w:val="24"/>
          <w:szCs w:val="24"/>
        </w:rPr>
        <w:footnoteReference w:id="3"/>
      </w:r>
      <w:r w:rsidRPr="00CE5ACD">
        <w:rPr>
          <w:rFonts w:ascii="Times New Roman" w:hAnsi="Times New Roman" w:cs="Times New Roman"/>
          <w:sz w:val="24"/>
          <w:szCs w:val="24"/>
        </w:rPr>
        <w:t xml:space="preserve"> Cauca 2018, </w:t>
      </w:r>
      <w:r w:rsidRPr="00CE5ACD">
        <w:rPr>
          <w:rFonts w:ascii="Times New Roman" w:hAnsi="Times New Roman" w:cs="Times New Roman"/>
          <w:bCs/>
          <w:color w:val="000000"/>
          <w:sz w:val="24"/>
          <w:szCs w:val="24"/>
        </w:rPr>
        <w:t xml:space="preserve">Índice de Necesidades en Salud </w:t>
      </w:r>
      <w:r w:rsidR="00235E7D" w:rsidRPr="00CE5ACD">
        <w:rPr>
          <w:rFonts w:ascii="Times New Roman" w:hAnsi="Times New Roman" w:cs="Times New Roman"/>
          <w:bCs/>
          <w:color w:val="000000"/>
          <w:sz w:val="24"/>
          <w:szCs w:val="24"/>
        </w:rPr>
        <w:t xml:space="preserve">departamento </w:t>
      </w:r>
      <w:r w:rsidRPr="00CE5ACD">
        <w:rPr>
          <w:rFonts w:ascii="Times New Roman" w:hAnsi="Times New Roman" w:cs="Times New Roman"/>
          <w:bCs/>
          <w:color w:val="000000"/>
          <w:sz w:val="24"/>
          <w:szCs w:val="24"/>
        </w:rPr>
        <w:t xml:space="preserve">del Cauca en 2018, el municipio de </w:t>
      </w:r>
      <w:r w:rsidR="00235E7D">
        <w:rPr>
          <w:rFonts w:ascii="Times New Roman" w:hAnsi="Times New Roman" w:cs="Times New Roman"/>
          <w:bCs/>
          <w:color w:val="000000"/>
          <w:sz w:val="24"/>
          <w:szCs w:val="24"/>
        </w:rPr>
        <w:t>S</w:t>
      </w:r>
      <w:r w:rsidRPr="00CE5ACD">
        <w:rPr>
          <w:rFonts w:ascii="Times New Roman" w:hAnsi="Times New Roman" w:cs="Times New Roman"/>
          <w:bCs/>
          <w:color w:val="000000"/>
          <w:sz w:val="24"/>
          <w:szCs w:val="24"/>
        </w:rPr>
        <w:t xml:space="preserve">ucre presenta deficiencia en 2,6%, ubicándose en el </w:t>
      </w:r>
      <w:r w:rsidRPr="00CE5ACD">
        <w:rPr>
          <w:rFonts w:ascii="Times New Roman" w:hAnsi="Times New Roman" w:cs="Times New Roman"/>
          <w:sz w:val="24"/>
          <w:szCs w:val="24"/>
        </w:rPr>
        <w:t>25% de los municipios del Cauca con mayores necesidades de salud insatisfechas.</w:t>
      </w:r>
    </w:p>
    <w:p w14:paraId="0410320B" w14:textId="77777777" w:rsidR="00FE54D4" w:rsidRPr="00CE5ACD" w:rsidRDefault="00FE54D4" w:rsidP="001B1169">
      <w:pPr>
        <w:spacing w:after="0" w:line="360" w:lineRule="auto"/>
        <w:jc w:val="both"/>
        <w:rPr>
          <w:rFonts w:ascii="Times New Roman" w:hAnsi="Times New Roman" w:cs="Times New Roman"/>
          <w:sz w:val="24"/>
          <w:szCs w:val="24"/>
        </w:rPr>
      </w:pPr>
    </w:p>
    <w:p w14:paraId="7C5C8A10" w14:textId="2D814913" w:rsidR="00FE54D4" w:rsidRPr="00CE5ACD" w:rsidRDefault="00FE54D4" w:rsidP="001B1169">
      <w:pPr>
        <w:spacing w:after="0" w:line="360" w:lineRule="auto"/>
        <w:jc w:val="both"/>
        <w:rPr>
          <w:rFonts w:ascii="Times New Roman" w:hAnsi="Times New Roman" w:cs="Times New Roman"/>
          <w:sz w:val="24"/>
          <w:szCs w:val="24"/>
        </w:rPr>
      </w:pPr>
      <w:r w:rsidRPr="00CE5ACD">
        <w:rPr>
          <w:rFonts w:ascii="Times New Roman" w:hAnsi="Times New Roman" w:cs="Times New Roman"/>
          <w:sz w:val="24"/>
          <w:szCs w:val="24"/>
        </w:rPr>
        <w:t>En cuanto a cobertura, como se evidenció en el perfil económico, la pobreza del municipio está evidenciada en la alta afiliación en el régimen subsidiado, en comparación con el contributivo</w:t>
      </w:r>
      <w:r w:rsidR="00AF5C0A" w:rsidRPr="00CE5ACD">
        <w:rPr>
          <w:rFonts w:ascii="Times New Roman" w:hAnsi="Times New Roman" w:cs="Times New Roman"/>
          <w:sz w:val="24"/>
          <w:szCs w:val="24"/>
        </w:rPr>
        <w:t xml:space="preserve"> </w:t>
      </w:r>
      <w:r w:rsidRPr="00CE5ACD">
        <w:rPr>
          <w:rFonts w:ascii="Times New Roman" w:hAnsi="Times New Roman" w:cs="Times New Roman"/>
          <w:sz w:val="24"/>
          <w:szCs w:val="24"/>
        </w:rPr>
        <w:t>(ver tabla 4).</w:t>
      </w:r>
    </w:p>
    <w:p w14:paraId="73DD9AF4" w14:textId="178E81A6" w:rsidR="00FE54D4" w:rsidRPr="00CE5ACD" w:rsidRDefault="00FE54D4" w:rsidP="00B406E4">
      <w:pPr>
        <w:spacing w:line="240" w:lineRule="auto"/>
        <w:rPr>
          <w:rFonts w:ascii="Times New Roman" w:hAnsi="Times New Roman" w:cs="Times New Roman"/>
          <w:sz w:val="24"/>
          <w:szCs w:val="24"/>
        </w:rPr>
      </w:pPr>
    </w:p>
    <w:p w14:paraId="0CC26227" w14:textId="77777777" w:rsidR="001B1169" w:rsidRPr="00CE5ACD" w:rsidRDefault="001B1169" w:rsidP="00B406E4">
      <w:pPr>
        <w:spacing w:line="240" w:lineRule="auto"/>
        <w:jc w:val="center"/>
        <w:rPr>
          <w:rFonts w:ascii="Times New Roman" w:hAnsi="Times New Roman" w:cs="Times New Roman"/>
          <w:sz w:val="24"/>
          <w:szCs w:val="24"/>
        </w:rPr>
      </w:pPr>
    </w:p>
    <w:p w14:paraId="05298AC0" w14:textId="31C0024A" w:rsidR="00FE54D4" w:rsidRPr="00CE5ACD" w:rsidRDefault="00FE54D4" w:rsidP="00A25C9E">
      <w:pPr>
        <w:pStyle w:val="Tabla"/>
      </w:pPr>
      <w:bookmarkStart w:id="35" w:name="_Toc27379147"/>
      <w:r w:rsidRPr="00CE5ACD">
        <w:t xml:space="preserve">Tabla 4. Afiliados </w:t>
      </w:r>
      <w:r w:rsidR="00235E7D" w:rsidRPr="00CE5ACD">
        <w:t xml:space="preserve">a seguridad social en salud </w:t>
      </w:r>
      <w:r w:rsidRPr="00CE5ACD">
        <w:t>a octubre de 2019</w:t>
      </w:r>
      <w:bookmarkEnd w:id="35"/>
    </w:p>
    <w:tbl>
      <w:tblPr>
        <w:tblStyle w:val="Tablaconcuadrcula"/>
        <w:tblW w:w="0" w:type="auto"/>
        <w:tblInd w:w="108" w:type="dxa"/>
        <w:tblLook w:val="04A0" w:firstRow="1" w:lastRow="0" w:firstColumn="1" w:lastColumn="0" w:noHBand="0" w:noVBand="1"/>
      </w:tblPr>
      <w:tblGrid>
        <w:gridCol w:w="4381"/>
        <w:gridCol w:w="4489"/>
      </w:tblGrid>
      <w:tr w:rsidR="00FE54D4" w:rsidRPr="00CE5ACD" w14:paraId="202EAF29" w14:textId="77777777" w:rsidTr="00AF5C0A">
        <w:tc>
          <w:tcPr>
            <w:tcW w:w="4381" w:type="dxa"/>
          </w:tcPr>
          <w:p w14:paraId="25BC9070" w14:textId="77777777" w:rsidR="00FE54D4" w:rsidRPr="00CE5ACD" w:rsidRDefault="00FE54D4" w:rsidP="00B406E4">
            <w:pPr>
              <w:jc w:val="center"/>
              <w:rPr>
                <w:rFonts w:ascii="Times New Roman" w:hAnsi="Times New Roman" w:cs="Times New Roman"/>
                <w:sz w:val="24"/>
                <w:szCs w:val="24"/>
              </w:rPr>
            </w:pPr>
            <w:r w:rsidRPr="00CE5ACD">
              <w:rPr>
                <w:rFonts w:ascii="Times New Roman" w:hAnsi="Times New Roman" w:cs="Times New Roman"/>
                <w:sz w:val="24"/>
                <w:szCs w:val="24"/>
              </w:rPr>
              <w:t>Régimen</w:t>
            </w:r>
          </w:p>
        </w:tc>
        <w:tc>
          <w:tcPr>
            <w:tcW w:w="4489" w:type="dxa"/>
          </w:tcPr>
          <w:p w14:paraId="4DFDE45D" w14:textId="77777777" w:rsidR="00FE54D4" w:rsidRPr="00CE5ACD" w:rsidRDefault="00FE54D4" w:rsidP="00B406E4">
            <w:pPr>
              <w:jc w:val="center"/>
              <w:rPr>
                <w:rFonts w:ascii="Times New Roman" w:hAnsi="Times New Roman" w:cs="Times New Roman"/>
                <w:sz w:val="24"/>
                <w:szCs w:val="24"/>
              </w:rPr>
            </w:pPr>
            <w:r w:rsidRPr="00CE5ACD">
              <w:rPr>
                <w:rFonts w:ascii="Times New Roman" w:hAnsi="Times New Roman" w:cs="Times New Roman"/>
                <w:sz w:val="24"/>
                <w:szCs w:val="24"/>
              </w:rPr>
              <w:t>Número de personas</w:t>
            </w:r>
          </w:p>
        </w:tc>
      </w:tr>
      <w:tr w:rsidR="00FE54D4" w:rsidRPr="00CE5ACD" w14:paraId="50DC9F2C" w14:textId="77777777" w:rsidTr="00AF5C0A">
        <w:tc>
          <w:tcPr>
            <w:tcW w:w="4381" w:type="dxa"/>
          </w:tcPr>
          <w:p w14:paraId="3A027689"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Contributivo</w:t>
            </w:r>
          </w:p>
        </w:tc>
        <w:tc>
          <w:tcPr>
            <w:tcW w:w="4489" w:type="dxa"/>
          </w:tcPr>
          <w:p w14:paraId="0B8A39EB" w14:textId="77777777" w:rsidR="00FE54D4" w:rsidRPr="00CE5ACD" w:rsidRDefault="00FE54D4" w:rsidP="00A07E10">
            <w:pPr>
              <w:jc w:val="center"/>
              <w:rPr>
                <w:rFonts w:ascii="Times New Roman" w:hAnsi="Times New Roman" w:cs="Times New Roman"/>
                <w:sz w:val="24"/>
                <w:szCs w:val="24"/>
              </w:rPr>
            </w:pPr>
            <w:r w:rsidRPr="00CE5ACD">
              <w:rPr>
                <w:rFonts w:ascii="Times New Roman" w:hAnsi="Times New Roman" w:cs="Times New Roman"/>
                <w:sz w:val="24"/>
                <w:szCs w:val="24"/>
              </w:rPr>
              <w:t>208</w:t>
            </w:r>
          </w:p>
        </w:tc>
      </w:tr>
      <w:tr w:rsidR="00FE54D4" w:rsidRPr="00CE5ACD" w14:paraId="158A1104" w14:textId="77777777" w:rsidTr="00AF5C0A">
        <w:tc>
          <w:tcPr>
            <w:tcW w:w="4381" w:type="dxa"/>
          </w:tcPr>
          <w:p w14:paraId="3AD33AAB"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Subsidiado</w:t>
            </w:r>
          </w:p>
        </w:tc>
        <w:tc>
          <w:tcPr>
            <w:tcW w:w="4489" w:type="dxa"/>
          </w:tcPr>
          <w:p w14:paraId="547E8A3C" w14:textId="77777777" w:rsidR="00FE54D4" w:rsidRPr="00CE5ACD" w:rsidRDefault="00FE54D4" w:rsidP="00A07E10">
            <w:pPr>
              <w:jc w:val="center"/>
              <w:rPr>
                <w:rFonts w:ascii="Times New Roman" w:hAnsi="Times New Roman" w:cs="Times New Roman"/>
                <w:sz w:val="24"/>
                <w:szCs w:val="24"/>
              </w:rPr>
            </w:pPr>
            <w:r w:rsidRPr="00CE5ACD">
              <w:rPr>
                <w:rFonts w:ascii="Times New Roman" w:hAnsi="Times New Roman" w:cs="Times New Roman"/>
                <w:sz w:val="24"/>
                <w:szCs w:val="24"/>
              </w:rPr>
              <w:t>7187</w:t>
            </w:r>
          </w:p>
        </w:tc>
      </w:tr>
    </w:tbl>
    <w:p w14:paraId="1B530CD9" w14:textId="77777777" w:rsidR="00FE54D4" w:rsidRDefault="00FE54D4" w:rsidP="00C450B9">
      <w:pPr>
        <w:spacing w:line="240" w:lineRule="auto"/>
        <w:jc w:val="center"/>
        <w:rPr>
          <w:rFonts w:ascii="Times New Roman" w:hAnsi="Times New Roman" w:cs="Times New Roman"/>
          <w:sz w:val="20"/>
          <w:szCs w:val="20"/>
          <w:bdr w:val="none" w:sz="0" w:space="0" w:color="auto" w:frame="1"/>
          <w:shd w:val="clear" w:color="auto" w:fill="FFFFFF"/>
        </w:rPr>
      </w:pPr>
      <w:r w:rsidRPr="00CE5ACD">
        <w:rPr>
          <w:rFonts w:ascii="Times New Roman" w:hAnsi="Times New Roman" w:cs="Times New Roman"/>
          <w:b/>
          <w:sz w:val="20"/>
          <w:szCs w:val="20"/>
        </w:rPr>
        <w:t>Fuente:</w:t>
      </w:r>
      <w:r w:rsidRPr="00CE5ACD">
        <w:rPr>
          <w:rFonts w:ascii="Times New Roman" w:hAnsi="Times New Roman" w:cs="Times New Roman"/>
          <w:sz w:val="20"/>
          <w:szCs w:val="20"/>
        </w:rPr>
        <w:t xml:space="preserve"> </w:t>
      </w:r>
      <w:r w:rsidRPr="00CE5ACD">
        <w:rPr>
          <w:rFonts w:ascii="Times New Roman" w:hAnsi="Times New Roman" w:cs="Times New Roman"/>
          <w:sz w:val="20"/>
          <w:szCs w:val="20"/>
          <w:bdr w:val="none" w:sz="0" w:space="0" w:color="auto" w:frame="1"/>
          <w:shd w:val="clear" w:color="auto" w:fill="FFFFFF"/>
        </w:rPr>
        <w:t>Administradora de los Recursos del Sistema General de Seguridad Social en Salud -</w:t>
      </w:r>
      <w:r w:rsidRPr="00CE5ACD">
        <w:rPr>
          <w:rStyle w:val="Textoennegrita"/>
          <w:rFonts w:ascii="Times New Roman" w:hAnsi="Times New Roman" w:cs="Times New Roman"/>
          <w:sz w:val="20"/>
          <w:szCs w:val="20"/>
          <w:bdr w:val="none" w:sz="0" w:space="0" w:color="auto" w:frame="1"/>
          <w:shd w:val="clear" w:color="auto" w:fill="FFFFFF"/>
        </w:rPr>
        <w:t>ADRES</w:t>
      </w:r>
      <w:r w:rsidRPr="00CE5ACD">
        <w:rPr>
          <w:rFonts w:ascii="Times New Roman" w:hAnsi="Times New Roman" w:cs="Times New Roman"/>
          <w:sz w:val="20"/>
          <w:szCs w:val="20"/>
          <w:bdr w:val="none" w:sz="0" w:space="0" w:color="auto" w:frame="1"/>
          <w:shd w:val="clear" w:color="auto" w:fill="FFFFFF"/>
        </w:rPr>
        <w:t>- 2019</w:t>
      </w:r>
    </w:p>
    <w:p w14:paraId="07E42BA3" w14:textId="2091B728" w:rsidR="00C450B9" w:rsidRPr="00C450B9" w:rsidRDefault="00C450B9" w:rsidP="00C450B9">
      <w:pPr>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Entre l</w:t>
      </w:r>
      <w:r w:rsidR="00907D4F">
        <w:rPr>
          <w:rFonts w:ascii="Times New Roman" w:hAnsi="Times New Roman" w:cs="Times New Roman"/>
          <w:sz w:val="24"/>
          <w:szCs w:val="24"/>
        </w:rPr>
        <w:t>o</w:t>
      </w:r>
      <w:r>
        <w:rPr>
          <w:rFonts w:ascii="Times New Roman" w:hAnsi="Times New Roman" w:cs="Times New Roman"/>
          <w:sz w:val="24"/>
          <w:szCs w:val="24"/>
        </w:rPr>
        <w:t>s dos régimen la gran mayoría de personas está afiladas al régimen subsidiado con un total de 7</w:t>
      </w:r>
      <w:r w:rsidR="00907D4F">
        <w:rPr>
          <w:rFonts w:ascii="Times New Roman" w:hAnsi="Times New Roman" w:cs="Times New Roman"/>
          <w:sz w:val="24"/>
          <w:szCs w:val="24"/>
        </w:rPr>
        <w:t>.</w:t>
      </w:r>
      <w:r>
        <w:rPr>
          <w:rFonts w:ascii="Times New Roman" w:hAnsi="Times New Roman" w:cs="Times New Roman"/>
          <w:sz w:val="24"/>
          <w:szCs w:val="24"/>
        </w:rPr>
        <w:t xml:space="preserve">187 usuarios, esto contrasta con que solo 208 se encuentran en el régimen contributivo. </w:t>
      </w:r>
    </w:p>
    <w:p w14:paraId="4A7D2FBB" w14:textId="0068BE9E" w:rsidR="0012723D" w:rsidRPr="00CE5ACD" w:rsidRDefault="004409FD" w:rsidP="00C450B9">
      <w:pPr>
        <w:spacing w:line="240" w:lineRule="auto"/>
        <w:jc w:val="both"/>
        <w:rPr>
          <w:rFonts w:ascii="Times New Roman" w:hAnsi="Times New Roman" w:cs="Times New Roman"/>
          <w:sz w:val="24"/>
          <w:szCs w:val="24"/>
          <w:lang w:val="es-ES"/>
        </w:rPr>
      </w:pPr>
      <w:r w:rsidRPr="00CE5ACD">
        <w:rPr>
          <w:rFonts w:ascii="Times New Roman" w:hAnsi="Times New Roman" w:cs="Times New Roman"/>
        </w:rPr>
        <w:br w:type="page"/>
      </w:r>
      <w:bookmarkEnd w:id="8"/>
      <w:bookmarkEnd w:id="9"/>
    </w:p>
    <w:p w14:paraId="33B452CE" w14:textId="4F28718F" w:rsidR="00203568" w:rsidRPr="00CE5ACD" w:rsidRDefault="00203568" w:rsidP="00A07E10">
      <w:pPr>
        <w:pStyle w:val="Ttulo1"/>
        <w:numPr>
          <w:ilvl w:val="0"/>
          <w:numId w:val="16"/>
        </w:numPr>
        <w:jc w:val="both"/>
      </w:pPr>
      <w:bookmarkStart w:id="36" w:name="_Toc20295462"/>
      <w:bookmarkStart w:id="37" w:name="_Toc435084087"/>
      <w:r w:rsidRPr="00CE5ACD">
        <w:lastRenderedPageBreak/>
        <w:t>ANÁLISIS DE LA DINÁMICA DEL CONFLICTO</w:t>
      </w:r>
      <w:r w:rsidR="00E53A5C" w:rsidRPr="00CE5ACD">
        <w:t xml:space="preserve"> ARMADO EN EL</w:t>
      </w:r>
      <w:r w:rsidRPr="00CE5ACD">
        <w:t xml:space="preserve"> MUNICIPIO DE </w:t>
      </w:r>
      <w:r w:rsidR="0023542D" w:rsidRPr="00CE5ACD">
        <w:t>SUCRE</w:t>
      </w:r>
      <w:bookmarkEnd w:id="36"/>
      <w:bookmarkEnd w:id="37"/>
    </w:p>
    <w:p w14:paraId="27D979D6" w14:textId="77777777" w:rsidR="00203568" w:rsidRPr="00CE5ACD" w:rsidRDefault="00203568" w:rsidP="00B406E4">
      <w:pPr>
        <w:spacing w:line="240" w:lineRule="auto"/>
        <w:jc w:val="both"/>
        <w:rPr>
          <w:rFonts w:ascii="Times New Roman" w:hAnsi="Times New Roman" w:cs="Times New Roman"/>
          <w:sz w:val="24"/>
          <w:szCs w:val="24"/>
          <w:lang w:val="es-ES"/>
        </w:rPr>
      </w:pPr>
    </w:p>
    <w:p w14:paraId="5D23C7C7" w14:textId="668B2538" w:rsidR="00203568" w:rsidRPr="00CE5ACD" w:rsidRDefault="00847374" w:rsidP="002B0A6E">
      <w:pPr>
        <w:pStyle w:val="Ttulo2"/>
      </w:pPr>
      <w:bookmarkStart w:id="38" w:name="_Toc20295463"/>
      <w:bookmarkStart w:id="39" w:name="_Toc435084088"/>
      <w:r w:rsidRPr="00CE5ACD">
        <w:t>2.1</w:t>
      </w:r>
      <w:r w:rsidR="00C45FB2" w:rsidRPr="00CE5ACD">
        <w:t>.</w:t>
      </w:r>
      <w:r w:rsidRPr="00CE5ACD">
        <w:t xml:space="preserve"> </w:t>
      </w:r>
      <w:r w:rsidR="00203568" w:rsidRPr="00CE5ACD">
        <w:t xml:space="preserve">Presencia </w:t>
      </w:r>
      <w:r w:rsidR="00373611" w:rsidRPr="00CE5ACD">
        <w:t xml:space="preserve">de actores armados </w:t>
      </w:r>
      <w:r w:rsidR="00203568" w:rsidRPr="00CE5ACD">
        <w:t>(Predominantes)</w:t>
      </w:r>
      <w:bookmarkEnd w:id="38"/>
      <w:bookmarkEnd w:id="39"/>
    </w:p>
    <w:p w14:paraId="578570B7" w14:textId="77777777" w:rsidR="001B1169" w:rsidRPr="00CE5ACD" w:rsidRDefault="001B1169" w:rsidP="001B1169">
      <w:pPr>
        <w:rPr>
          <w:rFonts w:ascii="Times New Roman" w:hAnsi="Times New Roman" w:cs="Times New Roman"/>
        </w:rPr>
      </w:pPr>
    </w:p>
    <w:p w14:paraId="243B5E0F" w14:textId="654F7091" w:rsidR="00E53A5C" w:rsidRPr="00CE5ACD" w:rsidRDefault="00E53A5C" w:rsidP="001B1169">
      <w:pPr>
        <w:spacing w:after="0" w:line="360" w:lineRule="auto"/>
        <w:jc w:val="both"/>
        <w:rPr>
          <w:rFonts w:ascii="Times New Roman" w:hAnsi="Times New Roman" w:cs="Times New Roman"/>
          <w:sz w:val="24"/>
          <w:szCs w:val="24"/>
          <w:lang w:val="es-ES"/>
        </w:rPr>
      </w:pPr>
      <w:r w:rsidRPr="00CE5ACD">
        <w:rPr>
          <w:rFonts w:ascii="Times New Roman" w:hAnsi="Times New Roman" w:cs="Times New Roman"/>
          <w:sz w:val="24"/>
          <w:szCs w:val="24"/>
          <w:lang w:val="es-ES"/>
        </w:rPr>
        <w:t>Históricamente e</w:t>
      </w:r>
      <w:r w:rsidR="00203568" w:rsidRPr="00CE5ACD">
        <w:rPr>
          <w:rFonts w:ascii="Times New Roman" w:hAnsi="Times New Roman" w:cs="Times New Roman"/>
          <w:sz w:val="24"/>
          <w:szCs w:val="24"/>
          <w:lang w:val="es-ES"/>
        </w:rPr>
        <w:t xml:space="preserve">l municipio de </w:t>
      </w:r>
      <w:r w:rsidR="0023542D" w:rsidRPr="00CE5ACD">
        <w:rPr>
          <w:rFonts w:ascii="Times New Roman" w:hAnsi="Times New Roman" w:cs="Times New Roman"/>
          <w:sz w:val="24"/>
          <w:szCs w:val="24"/>
          <w:lang w:val="es-ES"/>
        </w:rPr>
        <w:t>Sucre</w:t>
      </w:r>
      <w:r w:rsidR="00436FA1" w:rsidRPr="00CE5ACD">
        <w:rPr>
          <w:rFonts w:ascii="Times New Roman" w:hAnsi="Times New Roman" w:cs="Times New Roman"/>
          <w:sz w:val="24"/>
          <w:szCs w:val="24"/>
          <w:lang w:val="es-ES"/>
        </w:rPr>
        <w:t xml:space="preserve"> ha sido afectado por el conflicto armado</w:t>
      </w:r>
      <w:r w:rsidR="000937C7" w:rsidRPr="00CE5ACD">
        <w:rPr>
          <w:rFonts w:ascii="Times New Roman" w:hAnsi="Times New Roman" w:cs="Times New Roman"/>
          <w:sz w:val="24"/>
          <w:szCs w:val="24"/>
          <w:lang w:val="es-ES"/>
        </w:rPr>
        <w:t>, incluso</w:t>
      </w:r>
      <w:r w:rsidR="00436FA1" w:rsidRPr="00CE5ACD">
        <w:rPr>
          <w:rFonts w:ascii="Times New Roman" w:hAnsi="Times New Roman" w:cs="Times New Roman"/>
          <w:sz w:val="24"/>
          <w:szCs w:val="24"/>
          <w:lang w:val="es-ES"/>
        </w:rPr>
        <w:t xml:space="preserve"> mucho</w:t>
      </w:r>
      <w:r w:rsidR="000937C7" w:rsidRPr="00CE5ACD">
        <w:rPr>
          <w:rFonts w:ascii="Times New Roman" w:hAnsi="Times New Roman" w:cs="Times New Roman"/>
          <w:sz w:val="24"/>
          <w:szCs w:val="24"/>
          <w:lang w:val="es-ES"/>
        </w:rPr>
        <w:t xml:space="preserve"> antes de conformarse como </w:t>
      </w:r>
      <w:r w:rsidR="005600B0" w:rsidRPr="00CE5ACD">
        <w:rPr>
          <w:rFonts w:ascii="Times New Roman" w:hAnsi="Times New Roman" w:cs="Times New Roman"/>
          <w:sz w:val="24"/>
          <w:szCs w:val="24"/>
          <w:lang w:val="es-ES"/>
        </w:rPr>
        <w:t>entidad territorial independiente del</w:t>
      </w:r>
      <w:r w:rsidR="000937C7" w:rsidRPr="00CE5ACD">
        <w:rPr>
          <w:rFonts w:ascii="Times New Roman" w:hAnsi="Times New Roman" w:cs="Times New Roman"/>
          <w:sz w:val="24"/>
          <w:szCs w:val="24"/>
          <w:lang w:val="es-ES"/>
        </w:rPr>
        <w:t xml:space="preserve"> </w:t>
      </w:r>
      <w:r w:rsidR="005600B0" w:rsidRPr="00CE5ACD">
        <w:rPr>
          <w:rFonts w:ascii="Times New Roman" w:hAnsi="Times New Roman" w:cs="Times New Roman"/>
          <w:sz w:val="24"/>
          <w:szCs w:val="24"/>
          <w:lang w:val="es-ES"/>
        </w:rPr>
        <w:t xml:space="preserve">municipio de Bolívar </w:t>
      </w:r>
      <w:r w:rsidR="000937C7" w:rsidRPr="00CE5ACD">
        <w:rPr>
          <w:rFonts w:ascii="Times New Roman" w:hAnsi="Times New Roman" w:cs="Times New Roman"/>
          <w:sz w:val="24"/>
          <w:szCs w:val="24"/>
          <w:lang w:val="es-ES"/>
        </w:rPr>
        <w:t>en</w:t>
      </w:r>
      <w:r w:rsidR="005600B0" w:rsidRPr="00CE5ACD">
        <w:rPr>
          <w:rFonts w:ascii="Times New Roman" w:hAnsi="Times New Roman" w:cs="Times New Roman"/>
          <w:sz w:val="24"/>
          <w:szCs w:val="24"/>
          <w:lang w:val="es-ES"/>
        </w:rPr>
        <w:t xml:space="preserve"> 1999</w:t>
      </w:r>
      <w:r w:rsidR="000937C7" w:rsidRPr="00CE5ACD">
        <w:rPr>
          <w:rFonts w:ascii="Times New Roman" w:hAnsi="Times New Roman" w:cs="Times New Roman"/>
          <w:sz w:val="24"/>
          <w:szCs w:val="24"/>
          <w:lang w:val="es-ES"/>
        </w:rPr>
        <w:t>,</w:t>
      </w:r>
      <w:r w:rsidR="00203568" w:rsidRPr="00CE5ACD">
        <w:rPr>
          <w:rFonts w:ascii="Times New Roman" w:hAnsi="Times New Roman" w:cs="Times New Roman"/>
          <w:sz w:val="24"/>
          <w:szCs w:val="24"/>
          <w:lang w:val="es-ES"/>
        </w:rPr>
        <w:t xml:space="preserve"> </w:t>
      </w:r>
      <w:r w:rsidR="00E204FF" w:rsidRPr="00CE5ACD">
        <w:rPr>
          <w:rFonts w:ascii="Times New Roman" w:hAnsi="Times New Roman" w:cs="Times New Roman"/>
          <w:sz w:val="24"/>
          <w:szCs w:val="24"/>
          <w:lang w:val="es-ES"/>
        </w:rPr>
        <w:t xml:space="preserve">debido a su condición de </w:t>
      </w:r>
      <w:r w:rsidR="00203568" w:rsidRPr="00CE5ACD">
        <w:rPr>
          <w:rFonts w:ascii="Times New Roman" w:hAnsi="Times New Roman" w:cs="Times New Roman"/>
          <w:sz w:val="24"/>
          <w:szCs w:val="24"/>
          <w:lang w:val="es-ES"/>
        </w:rPr>
        <w:t>corredor estratégico</w:t>
      </w:r>
      <w:r w:rsidR="003E02AB" w:rsidRPr="00CE5ACD">
        <w:rPr>
          <w:rFonts w:ascii="Times New Roman" w:hAnsi="Times New Roman" w:cs="Times New Roman"/>
          <w:sz w:val="24"/>
          <w:szCs w:val="24"/>
          <w:lang w:val="es-ES"/>
        </w:rPr>
        <w:t xml:space="preserve"> entre el Macizo Colombiano y la Vía Panamericana, la cual a su vez se conecta con la cordillera occidental</w:t>
      </w:r>
      <w:r w:rsidR="00436FA1" w:rsidRPr="00CE5ACD">
        <w:rPr>
          <w:rFonts w:ascii="Times New Roman" w:hAnsi="Times New Roman" w:cs="Times New Roman"/>
          <w:sz w:val="24"/>
          <w:szCs w:val="24"/>
          <w:lang w:val="es-ES"/>
        </w:rPr>
        <w:t xml:space="preserve"> y los municipios de la Costa Pacífica,</w:t>
      </w:r>
      <w:r w:rsidR="003E02AB" w:rsidRPr="00CE5ACD">
        <w:rPr>
          <w:rFonts w:ascii="Times New Roman" w:hAnsi="Times New Roman" w:cs="Times New Roman"/>
          <w:sz w:val="24"/>
          <w:szCs w:val="24"/>
          <w:lang w:val="es-ES"/>
        </w:rPr>
        <w:t xml:space="preserve"> por medio del municipio de Patía-El Bordo (Cauca). </w:t>
      </w:r>
    </w:p>
    <w:p w14:paraId="1AF0F240" w14:textId="77777777" w:rsidR="00761FA4" w:rsidRPr="00CE5ACD" w:rsidRDefault="00761FA4" w:rsidP="001B1169">
      <w:pPr>
        <w:spacing w:after="0" w:line="360" w:lineRule="auto"/>
        <w:jc w:val="both"/>
        <w:rPr>
          <w:rFonts w:ascii="Times New Roman" w:hAnsi="Times New Roman" w:cs="Times New Roman"/>
          <w:sz w:val="24"/>
          <w:szCs w:val="24"/>
          <w:lang w:val="es-ES"/>
        </w:rPr>
      </w:pPr>
    </w:p>
    <w:p w14:paraId="46ED10B1" w14:textId="05F047A0" w:rsidR="00516206" w:rsidRPr="00CE5ACD" w:rsidRDefault="002B25CF" w:rsidP="001B1169">
      <w:pPr>
        <w:spacing w:after="0" w:line="360" w:lineRule="auto"/>
        <w:jc w:val="both"/>
        <w:rPr>
          <w:rFonts w:ascii="Times New Roman" w:hAnsi="Times New Roman" w:cs="Times New Roman"/>
          <w:sz w:val="24"/>
          <w:szCs w:val="24"/>
          <w:lang w:val="es-ES"/>
        </w:rPr>
      </w:pPr>
      <w:r w:rsidRPr="00CE5ACD">
        <w:rPr>
          <w:rFonts w:ascii="Times New Roman" w:hAnsi="Times New Roman" w:cs="Times New Roman"/>
          <w:sz w:val="24"/>
          <w:szCs w:val="24"/>
          <w:lang w:val="es-ES"/>
        </w:rPr>
        <w:t>Actualmente e</w:t>
      </w:r>
      <w:r w:rsidR="003E02AB" w:rsidRPr="00CE5ACD">
        <w:rPr>
          <w:rFonts w:ascii="Times New Roman" w:hAnsi="Times New Roman" w:cs="Times New Roman"/>
          <w:sz w:val="24"/>
          <w:szCs w:val="24"/>
          <w:lang w:val="es-ES"/>
        </w:rPr>
        <w:t xml:space="preserve">n el municipio coexisten tanto </w:t>
      </w:r>
      <w:r w:rsidR="00373611" w:rsidRPr="00CE5ACD">
        <w:rPr>
          <w:rFonts w:ascii="Times New Roman" w:hAnsi="Times New Roman" w:cs="Times New Roman"/>
          <w:sz w:val="24"/>
          <w:szCs w:val="24"/>
          <w:lang w:val="es-ES"/>
        </w:rPr>
        <w:t>actores armados gubernamentales</w:t>
      </w:r>
      <w:r w:rsidR="003E02AB" w:rsidRPr="00CE5ACD">
        <w:rPr>
          <w:rFonts w:ascii="Times New Roman" w:hAnsi="Times New Roman" w:cs="Times New Roman"/>
          <w:sz w:val="24"/>
          <w:szCs w:val="24"/>
          <w:lang w:val="es-ES"/>
        </w:rPr>
        <w:t xml:space="preserve">, como </w:t>
      </w:r>
      <w:r w:rsidR="00373611" w:rsidRPr="00CE5ACD">
        <w:rPr>
          <w:rFonts w:ascii="Times New Roman" w:hAnsi="Times New Roman" w:cs="Times New Roman"/>
          <w:sz w:val="24"/>
          <w:szCs w:val="24"/>
          <w:lang w:val="es-ES"/>
        </w:rPr>
        <w:t xml:space="preserve">grupos armados al margen de la ley. </w:t>
      </w:r>
      <w:r w:rsidR="003E02AB" w:rsidRPr="00CE5ACD">
        <w:rPr>
          <w:rFonts w:ascii="Times New Roman" w:hAnsi="Times New Roman" w:cs="Times New Roman"/>
          <w:sz w:val="24"/>
          <w:szCs w:val="24"/>
          <w:lang w:val="es-ES"/>
        </w:rPr>
        <w:t>Los primeros tienen el propósito de proteger a la comunidad civil, así como ejercer control territorial</w:t>
      </w:r>
      <w:r w:rsidR="005600B0" w:rsidRPr="00CE5ACD">
        <w:rPr>
          <w:rFonts w:ascii="Times New Roman" w:hAnsi="Times New Roman" w:cs="Times New Roman"/>
          <w:sz w:val="24"/>
          <w:szCs w:val="24"/>
          <w:lang w:val="es-ES"/>
        </w:rPr>
        <w:t xml:space="preserve"> en la zona</w:t>
      </w:r>
      <w:r w:rsidR="003E02AB" w:rsidRPr="00CE5ACD">
        <w:rPr>
          <w:rFonts w:ascii="Times New Roman" w:hAnsi="Times New Roman" w:cs="Times New Roman"/>
          <w:sz w:val="24"/>
          <w:szCs w:val="24"/>
          <w:lang w:val="es-ES"/>
        </w:rPr>
        <w:t>.  Los segundos</w:t>
      </w:r>
      <w:r w:rsidRPr="00CE5ACD">
        <w:rPr>
          <w:rFonts w:ascii="Times New Roman" w:hAnsi="Times New Roman" w:cs="Times New Roman"/>
          <w:sz w:val="24"/>
          <w:szCs w:val="24"/>
          <w:lang w:val="es-ES"/>
        </w:rPr>
        <w:t>, por su parte,</w:t>
      </w:r>
      <w:r w:rsidR="003E02AB" w:rsidRPr="00CE5ACD">
        <w:rPr>
          <w:rFonts w:ascii="Times New Roman" w:hAnsi="Times New Roman" w:cs="Times New Roman"/>
          <w:sz w:val="24"/>
          <w:szCs w:val="24"/>
          <w:lang w:val="es-ES"/>
        </w:rPr>
        <w:t xml:space="preserve"> circulan todo tipo de capitales ilegales por su territorio</w:t>
      </w:r>
      <w:r w:rsidRPr="00CE5ACD">
        <w:rPr>
          <w:rFonts w:ascii="Times New Roman" w:hAnsi="Times New Roman" w:cs="Times New Roman"/>
          <w:sz w:val="24"/>
          <w:szCs w:val="24"/>
          <w:lang w:val="es-ES"/>
        </w:rPr>
        <w:t xml:space="preserve">, además de ejercer control territorial en sus zonas de influencia.  </w:t>
      </w:r>
    </w:p>
    <w:p w14:paraId="288A3447" w14:textId="77777777" w:rsidR="00761FA4" w:rsidRPr="00CE5ACD" w:rsidRDefault="00761FA4" w:rsidP="001B1169">
      <w:pPr>
        <w:spacing w:after="0" w:line="360" w:lineRule="auto"/>
        <w:jc w:val="both"/>
        <w:rPr>
          <w:rFonts w:ascii="Times New Roman" w:hAnsi="Times New Roman" w:cs="Times New Roman"/>
          <w:sz w:val="24"/>
          <w:szCs w:val="24"/>
          <w:lang w:val="es-ES"/>
        </w:rPr>
      </w:pPr>
    </w:p>
    <w:p w14:paraId="6EC6AC02" w14:textId="4CCC8F3C" w:rsidR="003E02AB" w:rsidRPr="00CE5ACD" w:rsidRDefault="004A59AB" w:rsidP="001B1169">
      <w:pPr>
        <w:spacing w:after="0" w:line="360" w:lineRule="auto"/>
        <w:jc w:val="both"/>
        <w:rPr>
          <w:rFonts w:ascii="Times New Roman" w:hAnsi="Times New Roman" w:cs="Times New Roman"/>
          <w:sz w:val="24"/>
          <w:szCs w:val="24"/>
          <w:lang w:val="es-ES"/>
        </w:rPr>
      </w:pPr>
      <w:r w:rsidRPr="00CE5ACD">
        <w:rPr>
          <w:rFonts w:ascii="Times New Roman" w:hAnsi="Times New Roman" w:cs="Times New Roman"/>
          <w:sz w:val="24"/>
          <w:szCs w:val="24"/>
          <w:lang w:val="es-ES"/>
        </w:rPr>
        <w:t xml:space="preserve">Los principales </w:t>
      </w:r>
      <w:r w:rsidR="00373611" w:rsidRPr="00CE5ACD">
        <w:rPr>
          <w:rFonts w:ascii="Times New Roman" w:hAnsi="Times New Roman" w:cs="Times New Roman"/>
          <w:sz w:val="24"/>
          <w:szCs w:val="24"/>
          <w:lang w:val="es-ES"/>
        </w:rPr>
        <w:t xml:space="preserve">actores armados gubernamentales </w:t>
      </w:r>
      <w:r w:rsidR="00436FA1" w:rsidRPr="00CE5ACD">
        <w:rPr>
          <w:rFonts w:ascii="Times New Roman" w:hAnsi="Times New Roman" w:cs="Times New Roman"/>
          <w:sz w:val="24"/>
          <w:szCs w:val="24"/>
          <w:lang w:val="es-ES"/>
        </w:rPr>
        <w:t>que hacen presencia</w:t>
      </w:r>
      <w:r w:rsidR="00516206" w:rsidRPr="00CE5ACD">
        <w:rPr>
          <w:rFonts w:ascii="Times New Roman" w:hAnsi="Times New Roman" w:cs="Times New Roman"/>
          <w:sz w:val="24"/>
          <w:szCs w:val="24"/>
          <w:lang w:val="es-ES"/>
        </w:rPr>
        <w:t xml:space="preserve"> en el </w:t>
      </w:r>
      <w:r w:rsidR="001A6D22" w:rsidRPr="00CE5ACD">
        <w:rPr>
          <w:rFonts w:ascii="Times New Roman" w:hAnsi="Times New Roman" w:cs="Times New Roman"/>
          <w:sz w:val="24"/>
          <w:szCs w:val="24"/>
          <w:lang w:val="es-ES"/>
        </w:rPr>
        <w:t>municipio</w:t>
      </w:r>
      <w:r w:rsidR="00436FA1" w:rsidRPr="00CE5ACD">
        <w:rPr>
          <w:rFonts w:ascii="Times New Roman" w:hAnsi="Times New Roman" w:cs="Times New Roman"/>
          <w:sz w:val="24"/>
          <w:szCs w:val="24"/>
          <w:lang w:val="es-ES"/>
        </w:rPr>
        <w:t xml:space="preserve"> son</w:t>
      </w:r>
      <w:r w:rsidR="00516206" w:rsidRPr="00CE5ACD">
        <w:rPr>
          <w:rFonts w:ascii="Times New Roman" w:hAnsi="Times New Roman" w:cs="Times New Roman"/>
          <w:sz w:val="24"/>
          <w:szCs w:val="24"/>
          <w:lang w:val="es-ES"/>
        </w:rPr>
        <w:t xml:space="preserve"> la Policía y el </w:t>
      </w:r>
      <w:r w:rsidR="00436FA1" w:rsidRPr="00CE5ACD">
        <w:rPr>
          <w:rFonts w:ascii="Times New Roman" w:hAnsi="Times New Roman" w:cs="Times New Roman"/>
          <w:sz w:val="24"/>
          <w:szCs w:val="24"/>
          <w:lang w:val="es-ES"/>
        </w:rPr>
        <w:t>E</w:t>
      </w:r>
      <w:r w:rsidR="00516206" w:rsidRPr="00CE5ACD">
        <w:rPr>
          <w:rFonts w:ascii="Times New Roman" w:hAnsi="Times New Roman" w:cs="Times New Roman"/>
          <w:sz w:val="24"/>
          <w:szCs w:val="24"/>
          <w:lang w:val="es-ES"/>
        </w:rPr>
        <w:t>jército</w:t>
      </w:r>
      <w:r w:rsidR="004A18EB" w:rsidRPr="00CE5ACD">
        <w:rPr>
          <w:rFonts w:ascii="Times New Roman" w:hAnsi="Times New Roman" w:cs="Times New Roman"/>
          <w:sz w:val="24"/>
          <w:szCs w:val="24"/>
          <w:lang w:val="es-ES"/>
        </w:rPr>
        <w:t xml:space="preserve"> Nacional</w:t>
      </w:r>
      <w:r w:rsidR="00516206" w:rsidRPr="00CE5ACD">
        <w:rPr>
          <w:rFonts w:ascii="Times New Roman" w:hAnsi="Times New Roman" w:cs="Times New Roman"/>
          <w:sz w:val="24"/>
          <w:szCs w:val="24"/>
          <w:lang w:val="es-ES"/>
        </w:rPr>
        <w:t xml:space="preserve">. </w:t>
      </w:r>
      <w:r w:rsidR="00436FA1" w:rsidRPr="00CE5ACD">
        <w:rPr>
          <w:rFonts w:ascii="Times New Roman" w:hAnsi="Times New Roman" w:cs="Times New Roman"/>
          <w:sz w:val="24"/>
          <w:szCs w:val="24"/>
          <w:lang w:val="es-ES"/>
        </w:rPr>
        <w:t xml:space="preserve">En la cabecera municipal se encuentra la </w:t>
      </w:r>
      <w:r w:rsidR="00373611" w:rsidRPr="00CE5ACD">
        <w:rPr>
          <w:rFonts w:ascii="Times New Roman" w:hAnsi="Times New Roman" w:cs="Times New Roman"/>
          <w:sz w:val="24"/>
          <w:szCs w:val="24"/>
          <w:lang w:val="es-ES"/>
        </w:rPr>
        <w:t xml:space="preserve">estación </w:t>
      </w:r>
      <w:r w:rsidR="00436FA1" w:rsidRPr="00CE5ACD">
        <w:rPr>
          <w:rFonts w:ascii="Times New Roman" w:hAnsi="Times New Roman" w:cs="Times New Roman"/>
          <w:sz w:val="24"/>
          <w:szCs w:val="24"/>
          <w:lang w:val="es-ES"/>
        </w:rPr>
        <w:t xml:space="preserve">de Policía de Sucre, la cual pertenece al Distrito Tres de Policía El Bordo. </w:t>
      </w:r>
      <w:r w:rsidRPr="00CE5ACD">
        <w:rPr>
          <w:rFonts w:ascii="Times New Roman" w:hAnsi="Times New Roman" w:cs="Times New Roman"/>
          <w:sz w:val="24"/>
          <w:szCs w:val="24"/>
          <w:lang w:val="es-ES"/>
        </w:rPr>
        <w:t>Por su parte, l</w:t>
      </w:r>
      <w:r w:rsidR="00436FA1" w:rsidRPr="00CE5ACD">
        <w:rPr>
          <w:rFonts w:ascii="Times New Roman" w:hAnsi="Times New Roman" w:cs="Times New Roman"/>
          <w:sz w:val="24"/>
          <w:szCs w:val="24"/>
          <w:lang w:val="es-ES"/>
        </w:rPr>
        <w:t xml:space="preserve">a presencia militar está representada por unidades de la </w:t>
      </w:r>
      <w:r w:rsidR="00436FA1" w:rsidRPr="00CE5ACD">
        <w:rPr>
          <w:rFonts w:ascii="Times New Roman" w:hAnsi="Times New Roman" w:cs="Times New Roman"/>
          <w:color w:val="000000"/>
          <w:sz w:val="24"/>
          <w:szCs w:val="24"/>
        </w:rPr>
        <w:t>XXIV Brigada</w:t>
      </w:r>
      <w:r w:rsidR="004A18EB" w:rsidRPr="00CE5ACD">
        <w:rPr>
          <w:rFonts w:ascii="Times New Roman" w:hAnsi="Times New Roman" w:cs="Times New Roman"/>
          <w:sz w:val="24"/>
          <w:szCs w:val="24"/>
        </w:rPr>
        <w:t xml:space="preserve"> </w:t>
      </w:r>
      <w:r w:rsidR="00921221" w:rsidRPr="00CE5ACD">
        <w:rPr>
          <w:rFonts w:ascii="Times New Roman" w:hAnsi="Times New Roman" w:cs="Times New Roman"/>
          <w:sz w:val="24"/>
          <w:szCs w:val="24"/>
        </w:rPr>
        <w:t>que,</w:t>
      </w:r>
      <w:r w:rsidR="004A18EB" w:rsidRPr="00CE5ACD">
        <w:rPr>
          <w:rFonts w:ascii="Times New Roman" w:hAnsi="Times New Roman" w:cs="Times New Roman"/>
          <w:sz w:val="24"/>
          <w:szCs w:val="24"/>
        </w:rPr>
        <w:t xml:space="preserve"> sin tener presencia permanente en el municipio, hacen patrullaje con alguna regularidad.</w:t>
      </w:r>
      <w:r w:rsidR="006B517E" w:rsidRPr="00CE5ACD">
        <w:rPr>
          <w:rFonts w:ascii="Times New Roman" w:hAnsi="Times New Roman" w:cs="Times New Roman"/>
          <w:sz w:val="24"/>
          <w:szCs w:val="24"/>
        </w:rPr>
        <w:t xml:space="preserve"> </w:t>
      </w:r>
      <w:r w:rsidR="004A18EB" w:rsidRPr="00CE5ACD">
        <w:rPr>
          <w:rFonts w:ascii="Times New Roman" w:hAnsi="Times New Roman" w:cs="Times New Roman"/>
          <w:sz w:val="24"/>
          <w:szCs w:val="24"/>
        </w:rPr>
        <w:t xml:space="preserve"> </w:t>
      </w:r>
      <w:r w:rsidR="006B517E" w:rsidRPr="00CE5ACD">
        <w:rPr>
          <w:rFonts w:ascii="Times New Roman" w:hAnsi="Times New Roman" w:cs="Times New Roman"/>
          <w:sz w:val="24"/>
          <w:szCs w:val="24"/>
        </w:rPr>
        <w:t xml:space="preserve">  </w:t>
      </w:r>
      <w:r w:rsidR="004A18EB" w:rsidRPr="00CE5ACD">
        <w:rPr>
          <w:rFonts w:ascii="Times New Roman" w:hAnsi="Times New Roman" w:cs="Times New Roman"/>
          <w:sz w:val="24"/>
          <w:szCs w:val="24"/>
        </w:rPr>
        <w:t xml:space="preserve">  </w:t>
      </w:r>
    </w:p>
    <w:p w14:paraId="59045604" w14:textId="77777777" w:rsidR="00761FA4" w:rsidRPr="00CE5ACD" w:rsidRDefault="00761FA4" w:rsidP="001B1169">
      <w:pPr>
        <w:spacing w:after="0" w:line="360" w:lineRule="auto"/>
        <w:jc w:val="both"/>
        <w:rPr>
          <w:rFonts w:ascii="Times New Roman" w:hAnsi="Times New Roman" w:cs="Times New Roman"/>
          <w:sz w:val="24"/>
          <w:szCs w:val="24"/>
          <w:lang w:val="es-ES"/>
        </w:rPr>
      </w:pPr>
    </w:p>
    <w:p w14:paraId="7981274C" w14:textId="2E698808" w:rsidR="004A59AB" w:rsidRPr="00CE5ACD" w:rsidRDefault="004A59AB" w:rsidP="001B1169">
      <w:pPr>
        <w:spacing w:after="0" w:line="360" w:lineRule="auto"/>
        <w:jc w:val="both"/>
        <w:rPr>
          <w:rFonts w:ascii="Times New Roman" w:hAnsi="Times New Roman" w:cs="Times New Roman"/>
          <w:sz w:val="24"/>
          <w:szCs w:val="24"/>
          <w:lang w:val="es-ES"/>
        </w:rPr>
      </w:pPr>
      <w:r w:rsidRPr="00CE5ACD">
        <w:rPr>
          <w:rFonts w:ascii="Times New Roman" w:hAnsi="Times New Roman" w:cs="Times New Roman"/>
          <w:sz w:val="24"/>
          <w:szCs w:val="24"/>
          <w:lang w:val="es-ES"/>
        </w:rPr>
        <w:t xml:space="preserve">En cuanto a los </w:t>
      </w:r>
      <w:r w:rsidR="00373611" w:rsidRPr="00CE5ACD">
        <w:rPr>
          <w:rFonts w:ascii="Times New Roman" w:hAnsi="Times New Roman" w:cs="Times New Roman"/>
          <w:sz w:val="24"/>
          <w:szCs w:val="24"/>
          <w:lang w:val="es-ES"/>
        </w:rPr>
        <w:t xml:space="preserve">grupos armados al margen de la ley </w:t>
      </w:r>
      <w:r w:rsidR="00203568" w:rsidRPr="00CE5ACD">
        <w:rPr>
          <w:rFonts w:ascii="Times New Roman" w:hAnsi="Times New Roman" w:cs="Times New Roman"/>
          <w:sz w:val="24"/>
          <w:szCs w:val="24"/>
          <w:lang w:val="es-ES"/>
        </w:rPr>
        <w:t xml:space="preserve">con presencia en el </w:t>
      </w:r>
      <w:r w:rsidR="001A6D22" w:rsidRPr="00CE5ACD">
        <w:rPr>
          <w:rFonts w:ascii="Times New Roman" w:hAnsi="Times New Roman" w:cs="Times New Roman"/>
          <w:sz w:val="24"/>
          <w:szCs w:val="24"/>
          <w:lang w:val="es-ES"/>
        </w:rPr>
        <w:t>territorio</w:t>
      </w:r>
      <w:r w:rsidRPr="00CE5ACD">
        <w:rPr>
          <w:rFonts w:ascii="Times New Roman" w:hAnsi="Times New Roman" w:cs="Times New Roman"/>
          <w:sz w:val="24"/>
          <w:szCs w:val="24"/>
          <w:lang w:val="es-ES"/>
        </w:rPr>
        <w:t>,</w:t>
      </w:r>
      <w:r w:rsidR="00203568" w:rsidRPr="00CE5ACD">
        <w:rPr>
          <w:rFonts w:ascii="Times New Roman" w:hAnsi="Times New Roman" w:cs="Times New Roman"/>
          <w:sz w:val="24"/>
          <w:szCs w:val="24"/>
          <w:lang w:val="es-ES"/>
        </w:rPr>
        <w:t xml:space="preserve"> se identifica al </w:t>
      </w:r>
      <w:r w:rsidRPr="00CE5ACD">
        <w:rPr>
          <w:rFonts w:ascii="Times New Roman" w:hAnsi="Times New Roman" w:cs="Times New Roman"/>
          <w:sz w:val="24"/>
          <w:szCs w:val="24"/>
          <w:lang w:val="es-ES"/>
        </w:rPr>
        <w:t>Ejército de Liberación Nacional-</w:t>
      </w:r>
      <w:r w:rsidR="00203568" w:rsidRPr="00CE5ACD">
        <w:rPr>
          <w:rFonts w:ascii="Times New Roman" w:hAnsi="Times New Roman" w:cs="Times New Roman"/>
          <w:sz w:val="24"/>
          <w:szCs w:val="24"/>
          <w:lang w:val="es-ES"/>
        </w:rPr>
        <w:t>ELN</w:t>
      </w:r>
      <w:r w:rsidRPr="00CE5ACD">
        <w:rPr>
          <w:rFonts w:ascii="Times New Roman" w:hAnsi="Times New Roman" w:cs="Times New Roman"/>
          <w:sz w:val="24"/>
          <w:szCs w:val="24"/>
          <w:lang w:val="es-ES"/>
        </w:rPr>
        <w:t>-, específicamente el Frente</w:t>
      </w:r>
      <w:r w:rsidR="004E069F" w:rsidRPr="00CE5ACD">
        <w:rPr>
          <w:rFonts w:ascii="Times New Roman" w:hAnsi="Times New Roman" w:cs="Times New Roman"/>
          <w:sz w:val="24"/>
          <w:szCs w:val="24"/>
          <w:lang w:val="es-ES"/>
        </w:rPr>
        <w:t xml:space="preserve"> Rural</w:t>
      </w:r>
      <w:r w:rsidRPr="00CE5ACD">
        <w:rPr>
          <w:rFonts w:ascii="Times New Roman" w:hAnsi="Times New Roman" w:cs="Times New Roman"/>
          <w:sz w:val="24"/>
          <w:szCs w:val="24"/>
          <w:lang w:val="es-ES"/>
        </w:rPr>
        <w:t xml:space="preserve"> Manuel Vásquez Castaño, el cual surgió en la Bota Caucana a comienzos de la década de 1980 proveniente del </w:t>
      </w:r>
      <w:r w:rsidR="00373611" w:rsidRPr="00CE5ACD">
        <w:rPr>
          <w:rFonts w:ascii="Times New Roman" w:hAnsi="Times New Roman" w:cs="Times New Roman"/>
          <w:sz w:val="24"/>
          <w:szCs w:val="24"/>
          <w:lang w:val="es-ES"/>
        </w:rPr>
        <w:t xml:space="preserve">departamento </w:t>
      </w:r>
      <w:r w:rsidRPr="00CE5ACD">
        <w:rPr>
          <w:rFonts w:ascii="Times New Roman" w:hAnsi="Times New Roman" w:cs="Times New Roman"/>
          <w:sz w:val="24"/>
          <w:szCs w:val="24"/>
          <w:lang w:val="es-ES"/>
        </w:rPr>
        <w:t>del Huila</w:t>
      </w:r>
      <w:r w:rsidR="002C3287" w:rsidRPr="00CE5ACD">
        <w:rPr>
          <w:rFonts w:ascii="Times New Roman" w:hAnsi="Times New Roman" w:cs="Times New Roman"/>
          <w:sz w:val="24"/>
          <w:szCs w:val="24"/>
          <w:lang w:val="es-ES"/>
        </w:rPr>
        <w:t xml:space="preserve"> (</w:t>
      </w:r>
      <w:r w:rsidR="00CD659B" w:rsidRPr="00CE5ACD">
        <w:rPr>
          <w:rFonts w:ascii="Times New Roman" w:hAnsi="Times New Roman" w:cs="Times New Roman"/>
          <w:sz w:val="24"/>
          <w:szCs w:val="24"/>
          <w:lang w:val="es-ES"/>
        </w:rPr>
        <w:t xml:space="preserve">Ávila y </w:t>
      </w:r>
      <w:r w:rsidR="00761FA4" w:rsidRPr="00CE5ACD">
        <w:rPr>
          <w:rFonts w:ascii="Times New Roman" w:hAnsi="Times New Roman" w:cs="Times New Roman"/>
          <w:sz w:val="24"/>
          <w:szCs w:val="24"/>
          <w:lang w:val="es-ES"/>
        </w:rPr>
        <w:t>Núñez</w:t>
      </w:r>
      <w:r w:rsidR="00CD659B" w:rsidRPr="00CE5ACD">
        <w:rPr>
          <w:rFonts w:ascii="Times New Roman" w:hAnsi="Times New Roman" w:cs="Times New Roman"/>
          <w:sz w:val="24"/>
          <w:szCs w:val="24"/>
          <w:lang w:val="es-ES"/>
        </w:rPr>
        <w:t>, s.f.</w:t>
      </w:r>
      <w:r w:rsidR="002C3287" w:rsidRPr="00CE5ACD">
        <w:rPr>
          <w:rFonts w:ascii="Times New Roman" w:hAnsi="Times New Roman" w:cs="Times New Roman"/>
          <w:sz w:val="24"/>
          <w:szCs w:val="24"/>
          <w:lang w:val="es-ES"/>
        </w:rPr>
        <w:t>)</w:t>
      </w:r>
      <w:r w:rsidR="004A67D1" w:rsidRPr="00CE5ACD">
        <w:rPr>
          <w:rFonts w:ascii="Times New Roman" w:hAnsi="Times New Roman" w:cs="Times New Roman"/>
          <w:sz w:val="24"/>
          <w:szCs w:val="24"/>
          <w:lang w:val="es-ES"/>
        </w:rPr>
        <w:t>.</w:t>
      </w:r>
      <w:r w:rsidR="007C15AF" w:rsidRPr="00CE5ACD">
        <w:rPr>
          <w:rFonts w:ascii="Times New Roman" w:hAnsi="Times New Roman" w:cs="Times New Roman"/>
          <w:sz w:val="24"/>
          <w:szCs w:val="24"/>
          <w:lang w:val="es-ES"/>
        </w:rPr>
        <w:t xml:space="preserve"> </w:t>
      </w:r>
      <w:r w:rsidRPr="00CE5ACD">
        <w:rPr>
          <w:rFonts w:ascii="Times New Roman" w:hAnsi="Times New Roman" w:cs="Times New Roman"/>
          <w:sz w:val="24"/>
          <w:szCs w:val="24"/>
          <w:lang w:val="es-ES"/>
        </w:rPr>
        <w:t xml:space="preserve">Este </w:t>
      </w:r>
      <w:r w:rsidR="00682D85" w:rsidRPr="00CE5ACD">
        <w:rPr>
          <w:rFonts w:ascii="Times New Roman" w:hAnsi="Times New Roman" w:cs="Times New Roman"/>
          <w:sz w:val="24"/>
          <w:szCs w:val="24"/>
          <w:lang w:val="es-ES"/>
        </w:rPr>
        <w:t>g</w:t>
      </w:r>
      <w:r w:rsidR="002C3287" w:rsidRPr="00CE5ACD">
        <w:rPr>
          <w:rFonts w:ascii="Times New Roman" w:hAnsi="Times New Roman" w:cs="Times New Roman"/>
          <w:sz w:val="24"/>
          <w:szCs w:val="24"/>
          <w:lang w:val="es-ES"/>
        </w:rPr>
        <w:t xml:space="preserve">rupo </w:t>
      </w:r>
      <w:r w:rsidR="00682D85" w:rsidRPr="00CE5ACD">
        <w:rPr>
          <w:rFonts w:ascii="Times New Roman" w:hAnsi="Times New Roman" w:cs="Times New Roman"/>
          <w:sz w:val="24"/>
          <w:szCs w:val="24"/>
          <w:lang w:val="es-ES"/>
        </w:rPr>
        <w:t>a</w:t>
      </w:r>
      <w:r w:rsidR="002C3287" w:rsidRPr="00CE5ACD">
        <w:rPr>
          <w:rFonts w:ascii="Times New Roman" w:hAnsi="Times New Roman" w:cs="Times New Roman"/>
          <w:sz w:val="24"/>
          <w:szCs w:val="24"/>
          <w:lang w:val="es-ES"/>
        </w:rPr>
        <w:t xml:space="preserve">rmado </w:t>
      </w:r>
      <w:r w:rsidRPr="00CE5ACD">
        <w:rPr>
          <w:rFonts w:ascii="Times New Roman" w:hAnsi="Times New Roman" w:cs="Times New Roman"/>
          <w:sz w:val="24"/>
          <w:szCs w:val="24"/>
          <w:lang w:val="es-ES"/>
        </w:rPr>
        <w:t>debe su crecimiento y consolidación a las extorcione</w:t>
      </w:r>
      <w:r w:rsidR="00AB45DE" w:rsidRPr="00CE5ACD">
        <w:rPr>
          <w:rFonts w:ascii="Times New Roman" w:hAnsi="Times New Roman" w:cs="Times New Roman"/>
          <w:sz w:val="24"/>
          <w:szCs w:val="24"/>
          <w:lang w:val="es-ES"/>
        </w:rPr>
        <w:t>s en zonas petroleras del Huila y al control</w:t>
      </w:r>
      <w:r w:rsidR="001A6D22" w:rsidRPr="00CE5ACD">
        <w:rPr>
          <w:rFonts w:ascii="Times New Roman" w:hAnsi="Times New Roman" w:cs="Times New Roman"/>
          <w:sz w:val="24"/>
          <w:szCs w:val="24"/>
          <w:lang w:val="es-ES"/>
        </w:rPr>
        <w:t xml:space="preserve"> económico y territorial</w:t>
      </w:r>
      <w:r w:rsidR="00AB45DE" w:rsidRPr="00CE5ACD">
        <w:rPr>
          <w:rFonts w:ascii="Times New Roman" w:hAnsi="Times New Roman" w:cs="Times New Roman"/>
          <w:sz w:val="24"/>
          <w:szCs w:val="24"/>
          <w:lang w:val="es-ES"/>
        </w:rPr>
        <w:t xml:space="preserve"> </w:t>
      </w:r>
      <w:r w:rsidR="00785656" w:rsidRPr="00CE5ACD">
        <w:rPr>
          <w:rFonts w:ascii="Times New Roman" w:hAnsi="Times New Roman" w:cs="Times New Roman"/>
          <w:sz w:val="24"/>
          <w:szCs w:val="24"/>
          <w:lang w:val="es-ES"/>
        </w:rPr>
        <w:t>en</w:t>
      </w:r>
      <w:r w:rsidR="00AB45DE" w:rsidRPr="00CE5ACD">
        <w:rPr>
          <w:rFonts w:ascii="Times New Roman" w:hAnsi="Times New Roman" w:cs="Times New Roman"/>
          <w:sz w:val="24"/>
          <w:szCs w:val="24"/>
          <w:lang w:val="es-ES"/>
        </w:rPr>
        <w:t xml:space="preserve"> zonas</w:t>
      </w:r>
      <w:r w:rsidRPr="00CE5ACD">
        <w:rPr>
          <w:rFonts w:ascii="Times New Roman" w:hAnsi="Times New Roman" w:cs="Times New Roman"/>
          <w:sz w:val="24"/>
          <w:szCs w:val="24"/>
          <w:lang w:val="es-ES"/>
        </w:rPr>
        <w:t xml:space="preserve"> </w:t>
      </w:r>
      <w:r w:rsidR="00761FA4" w:rsidRPr="00CE5ACD">
        <w:rPr>
          <w:rFonts w:ascii="Times New Roman" w:hAnsi="Times New Roman" w:cs="Times New Roman"/>
          <w:sz w:val="24"/>
          <w:szCs w:val="24"/>
          <w:lang w:val="es-ES"/>
        </w:rPr>
        <w:t>de coca</w:t>
      </w:r>
      <w:r w:rsidR="00AB45DE" w:rsidRPr="00CE5ACD">
        <w:rPr>
          <w:rFonts w:ascii="Times New Roman" w:hAnsi="Times New Roman" w:cs="Times New Roman"/>
          <w:sz w:val="24"/>
          <w:szCs w:val="24"/>
          <w:lang w:val="es-ES"/>
        </w:rPr>
        <w:t xml:space="preserve"> y amapol</w:t>
      </w:r>
      <w:r w:rsidR="00761FA4" w:rsidRPr="00CE5ACD">
        <w:rPr>
          <w:rFonts w:ascii="Times New Roman" w:hAnsi="Times New Roman" w:cs="Times New Roman"/>
          <w:sz w:val="24"/>
          <w:szCs w:val="24"/>
          <w:lang w:val="es-ES"/>
        </w:rPr>
        <w:t>a</w:t>
      </w:r>
      <w:r w:rsidRPr="00CE5ACD">
        <w:rPr>
          <w:rFonts w:ascii="Times New Roman" w:hAnsi="Times New Roman" w:cs="Times New Roman"/>
          <w:sz w:val="24"/>
          <w:szCs w:val="24"/>
          <w:lang w:val="es-ES"/>
        </w:rPr>
        <w:t xml:space="preserve"> en el Cauca y mineras </w:t>
      </w:r>
      <w:r w:rsidR="00FF26A2" w:rsidRPr="00CE5ACD">
        <w:rPr>
          <w:rFonts w:ascii="Times New Roman" w:hAnsi="Times New Roman" w:cs="Times New Roman"/>
          <w:sz w:val="24"/>
          <w:szCs w:val="24"/>
          <w:lang w:val="es-ES"/>
        </w:rPr>
        <w:t xml:space="preserve">en Cauca y </w:t>
      </w:r>
      <w:r w:rsidRPr="00CE5ACD">
        <w:rPr>
          <w:rFonts w:ascii="Times New Roman" w:hAnsi="Times New Roman" w:cs="Times New Roman"/>
          <w:sz w:val="24"/>
          <w:szCs w:val="24"/>
          <w:lang w:val="es-ES"/>
        </w:rPr>
        <w:t>Nariño</w:t>
      </w:r>
      <w:r w:rsidR="002C3287" w:rsidRPr="00CE5ACD">
        <w:rPr>
          <w:rFonts w:ascii="Times New Roman" w:hAnsi="Times New Roman" w:cs="Times New Roman"/>
          <w:sz w:val="24"/>
          <w:szCs w:val="24"/>
          <w:lang w:val="es-ES"/>
        </w:rPr>
        <w:t>. En el municipio de Sucre ostentan control territorial en el corregimiento de El Paraíso</w:t>
      </w:r>
      <w:r w:rsidR="00EC302D" w:rsidRPr="00CE5ACD">
        <w:rPr>
          <w:rFonts w:ascii="Times New Roman" w:hAnsi="Times New Roman" w:cs="Times New Roman"/>
          <w:sz w:val="24"/>
          <w:szCs w:val="24"/>
          <w:lang w:val="es-ES"/>
        </w:rPr>
        <w:t>, el cual tiene límites territoria</w:t>
      </w:r>
      <w:r w:rsidR="00A668F8" w:rsidRPr="00CE5ACD">
        <w:rPr>
          <w:rFonts w:ascii="Times New Roman" w:hAnsi="Times New Roman" w:cs="Times New Roman"/>
          <w:sz w:val="24"/>
          <w:szCs w:val="24"/>
          <w:lang w:val="es-ES"/>
        </w:rPr>
        <w:t>les con el municipio de La Vega</w:t>
      </w:r>
      <w:r w:rsidR="00EC302D" w:rsidRPr="00CE5ACD">
        <w:rPr>
          <w:rFonts w:ascii="Times New Roman" w:hAnsi="Times New Roman" w:cs="Times New Roman"/>
          <w:sz w:val="24"/>
          <w:szCs w:val="24"/>
          <w:lang w:val="es-ES"/>
        </w:rPr>
        <w:t xml:space="preserve">. </w:t>
      </w:r>
      <w:r w:rsidR="002C3287" w:rsidRPr="00CE5ACD">
        <w:rPr>
          <w:rFonts w:ascii="Times New Roman" w:hAnsi="Times New Roman" w:cs="Times New Roman"/>
          <w:sz w:val="24"/>
          <w:szCs w:val="24"/>
          <w:lang w:val="es-ES"/>
        </w:rPr>
        <w:t xml:space="preserve"> </w:t>
      </w:r>
      <w:r w:rsidRPr="00CE5ACD">
        <w:rPr>
          <w:rFonts w:ascii="Times New Roman" w:hAnsi="Times New Roman" w:cs="Times New Roman"/>
          <w:sz w:val="24"/>
          <w:szCs w:val="24"/>
          <w:lang w:val="es-ES"/>
        </w:rPr>
        <w:t xml:space="preserve"> </w:t>
      </w:r>
    </w:p>
    <w:p w14:paraId="1664C992" w14:textId="77777777" w:rsidR="00761FA4" w:rsidRPr="00CE5ACD" w:rsidRDefault="00761FA4" w:rsidP="001B1169">
      <w:pPr>
        <w:spacing w:after="0" w:line="360" w:lineRule="auto"/>
        <w:jc w:val="both"/>
        <w:rPr>
          <w:rFonts w:ascii="Times New Roman" w:hAnsi="Times New Roman" w:cs="Times New Roman"/>
          <w:sz w:val="24"/>
          <w:szCs w:val="24"/>
          <w:lang w:val="es-ES"/>
        </w:rPr>
      </w:pPr>
    </w:p>
    <w:p w14:paraId="26E3195D" w14:textId="2A587CDD" w:rsidR="00825700" w:rsidRPr="00CE5ACD" w:rsidRDefault="00785656" w:rsidP="001B1169">
      <w:pPr>
        <w:spacing w:after="0" w:line="360" w:lineRule="auto"/>
        <w:jc w:val="both"/>
        <w:rPr>
          <w:rFonts w:ascii="Times New Roman" w:hAnsi="Times New Roman" w:cs="Times New Roman"/>
          <w:sz w:val="24"/>
          <w:szCs w:val="24"/>
          <w:lang w:val="es-ES"/>
        </w:rPr>
      </w:pPr>
      <w:r w:rsidRPr="00CE5ACD">
        <w:rPr>
          <w:rFonts w:ascii="Times New Roman" w:hAnsi="Times New Roman" w:cs="Times New Roman"/>
          <w:sz w:val="24"/>
          <w:szCs w:val="24"/>
          <w:lang w:val="es-ES"/>
        </w:rPr>
        <w:t>A pesar que las Fuerzas Armadas Revolucionarias de Colombia –FARC-</w:t>
      </w:r>
      <w:r w:rsidR="003B4EBB" w:rsidRPr="00CE5ACD">
        <w:rPr>
          <w:rFonts w:ascii="Times New Roman" w:hAnsi="Times New Roman" w:cs="Times New Roman"/>
          <w:sz w:val="24"/>
          <w:szCs w:val="24"/>
          <w:lang w:val="es-ES"/>
        </w:rPr>
        <w:t>EP- no ha</w:t>
      </w:r>
      <w:r w:rsidR="00E92E32" w:rsidRPr="00CE5ACD">
        <w:rPr>
          <w:rFonts w:ascii="Times New Roman" w:hAnsi="Times New Roman" w:cs="Times New Roman"/>
          <w:sz w:val="24"/>
          <w:szCs w:val="24"/>
          <w:lang w:val="es-ES"/>
        </w:rPr>
        <w:t>n</w:t>
      </w:r>
      <w:r w:rsidRPr="00CE5ACD">
        <w:rPr>
          <w:rFonts w:ascii="Times New Roman" w:hAnsi="Times New Roman" w:cs="Times New Roman"/>
          <w:sz w:val="24"/>
          <w:szCs w:val="24"/>
          <w:lang w:val="es-ES"/>
        </w:rPr>
        <w:t xml:space="preserve"> registrado presencia permanente en Sucre, si </w:t>
      </w:r>
      <w:r w:rsidR="004E069F" w:rsidRPr="00CE5ACD">
        <w:rPr>
          <w:rFonts w:ascii="Times New Roman" w:hAnsi="Times New Roman" w:cs="Times New Roman"/>
          <w:sz w:val="24"/>
          <w:szCs w:val="24"/>
          <w:lang w:val="es-ES"/>
        </w:rPr>
        <w:t>han tenido</w:t>
      </w:r>
      <w:r w:rsidRPr="00CE5ACD">
        <w:rPr>
          <w:rFonts w:ascii="Times New Roman" w:hAnsi="Times New Roman" w:cs="Times New Roman"/>
          <w:sz w:val="24"/>
          <w:szCs w:val="24"/>
          <w:lang w:val="es-ES"/>
        </w:rPr>
        <w:t xml:space="preserve"> influe</w:t>
      </w:r>
      <w:r w:rsidR="004E069F" w:rsidRPr="00CE5ACD">
        <w:rPr>
          <w:rFonts w:ascii="Times New Roman" w:hAnsi="Times New Roman" w:cs="Times New Roman"/>
          <w:sz w:val="24"/>
          <w:szCs w:val="24"/>
          <w:lang w:val="es-ES"/>
        </w:rPr>
        <w:t xml:space="preserve">ncia en municipios cercanos. Poco antes de los Acuerdos de Paz firmados entre los dirigentes de esta guerrilla y el gobierno del ex presidente Juan Manuel Santos, el Frente 8 de las FARC-EP </w:t>
      </w:r>
      <w:r w:rsidR="003B4EBB" w:rsidRPr="00CE5ACD">
        <w:rPr>
          <w:rFonts w:ascii="Times New Roman" w:hAnsi="Times New Roman" w:cs="Times New Roman"/>
          <w:sz w:val="24"/>
          <w:szCs w:val="24"/>
          <w:lang w:val="es-ES"/>
        </w:rPr>
        <w:t>tuvo</w:t>
      </w:r>
      <w:r w:rsidR="00C752E5" w:rsidRPr="00CE5ACD">
        <w:rPr>
          <w:rFonts w:ascii="Times New Roman" w:hAnsi="Times New Roman" w:cs="Times New Roman"/>
          <w:sz w:val="24"/>
          <w:szCs w:val="24"/>
          <w:lang w:val="es-ES"/>
        </w:rPr>
        <w:t xml:space="preserve"> presencia</w:t>
      </w:r>
      <w:r w:rsidR="004E069F" w:rsidRPr="00CE5ACD">
        <w:rPr>
          <w:rFonts w:ascii="Times New Roman" w:hAnsi="Times New Roman" w:cs="Times New Roman"/>
          <w:sz w:val="24"/>
          <w:szCs w:val="24"/>
          <w:lang w:val="es-ES"/>
        </w:rPr>
        <w:t xml:space="preserve"> en </w:t>
      </w:r>
      <w:r w:rsidR="00682D85" w:rsidRPr="00CE5ACD">
        <w:rPr>
          <w:rFonts w:ascii="Times New Roman" w:hAnsi="Times New Roman" w:cs="Times New Roman"/>
          <w:sz w:val="24"/>
          <w:szCs w:val="24"/>
          <w:lang w:val="es-ES"/>
        </w:rPr>
        <w:t xml:space="preserve">los </w:t>
      </w:r>
      <w:r w:rsidR="004E069F" w:rsidRPr="00CE5ACD">
        <w:rPr>
          <w:rFonts w:ascii="Times New Roman" w:hAnsi="Times New Roman" w:cs="Times New Roman"/>
          <w:sz w:val="24"/>
          <w:szCs w:val="24"/>
          <w:lang w:val="es-ES"/>
        </w:rPr>
        <w:t>municipios</w:t>
      </w:r>
      <w:r w:rsidR="00E92E32" w:rsidRPr="00CE5ACD">
        <w:rPr>
          <w:rFonts w:ascii="Times New Roman" w:hAnsi="Times New Roman" w:cs="Times New Roman"/>
          <w:sz w:val="24"/>
          <w:szCs w:val="24"/>
          <w:lang w:val="es-ES"/>
        </w:rPr>
        <w:t xml:space="preserve"> </w:t>
      </w:r>
      <w:r w:rsidR="00682D85" w:rsidRPr="00CE5ACD">
        <w:rPr>
          <w:rFonts w:ascii="Times New Roman" w:hAnsi="Times New Roman" w:cs="Times New Roman"/>
          <w:sz w:val="24"/>
          <w:szCs w:val="24"/>
          <w:lang w:val="es-ES"/>
        </w:rPr>
        <w:t>de</w:t>
      </w:r>
      <w:r w:rsidR="004E069F" w:rsidRPr="00CE5ACD">
        <w:rPr>
          <w:rFonts w:ascii="Times New Roman" w:hAnsi="Times New Roman" w:cs="Times New Roman"/>
          <w:sz w:val="24"/>
          <w:szCs w:val="24"/>
          <w:lang w:val="es-ES"/>
        </w:rPr>
        <w:t xml:space="preserve"> Argelia, </w:t>
      </w:r>
      <w:r w:rsidR="003B4EBB" w:rsidRPr="00CE5ACD">
        <w:rPr>
          <w:rFonts w:ascii="Times New Roman" w:hAnsi="Times New Roman" w:cs="Times New Roman"/>
          <w:sz w:val="24"/>
          <w:szCs w:val="24"/>
          <w:lang w:val="es-ES"/>
        </w:rPr>
        <w:t>Bolívar y</w:t>
      </w:r>
      <w:r w:rsidR="004E069F" w:rsidRPr="00CE5ACD">
        <w:rPr>
          <w:rFonts w:ascii="Times New Roman" w:hAnsi="Times New Roman" w:cs="Times New Roman"/>
          <w:sz w:val="24"/>
          <w:szCs w:val="24"/>
          <w:lang w:val="es-ES"/>
        </w:rPr>
        <w:t xml:space="preserve"> Patía,</w:t>
      </w:r>
      <w:r w:rsidR="003B4EBB" w:rsidRPr="00CE5ACD">
        <w:rPr>
          <w:rFonts w:ascii="Times New Roman" w:hAnsi="Times New Roman" w:cs="Times New Roman"/>
          <w:sz w:val="24"/>
          <w:szCs w:val="24"/>
          <w:lang w:val="es-ES"/>
        </w:rPr>
        <w:t xml:space="preserve"> mientras que el Frente 64 se concentró principalmente en la Bota Caucana (</w:t>
      </w:r>
      <w:r w:rsidR="00CD659B" w:rsidRPr="00CE5ACD">
        <w:rPr>
          <w:rFonts w:ascii="Times New Roman" w:hAnsi="Times New Roman" w:cs="Times New Roman"/>
          <w:sz w:val="24"/>
          <w:szCs w:val="24"/>
          <w:lang w:val="es-ES"/>
        </w:rPr>
        <w:t>MOE, 2007</w:t>
      </w:r>
      <w:r w:rsidR="003B4EBB" w:rsidRPr="00CE5ACD">
        <w:rPr>
          <w:rFonts w:ascii="Times New Roman" w:hAnsi="Times New Roman" w:cs="Times New Roman"/>
          <w:sz w:val="24"/>
          <w:szCs w:val="24"/>
          <w:lang w:val="es-ES"/>
        </w:rPr>
        <w:t xml:space="preserve">). </w:t>
      </w:r>
      <w:r w:rsidR="00C752E5" w:rsidRPr="00CE5ACD">
        <w:rPr>
          <w:rFonts w:ascii="Times New Roman" w:hAnsi="Times New Roman" w:cs="Times New Roman"/>
          <w:sz w:val="24"/>
          <w:szCs w:val="24"/>
          <w:lang w:val="es-ES"/>
        </w:rPr>
        <w:t xml:space="preserve">No obstante, luego de la disolución formal de este </w:t>
      </w:r>
      <w:r w:rsidR="00A668F8" w:rsidRPr="00CE5ACD">
        <w:rPr>
          <w:rFonts w:ascii="Times New Roman" w:hAnsi="Times New Roman" w:cs="Times New Roman"/>
          <w:sz w:val="24"/>
          <w:szCs w:val="24"/>
          <w:lang w:val="es-ES"/>
        </w:rPr>
        <w:t>g</w:t>
      </w:r>
      <w:r w:rsidR="00C752E5" w:rsidRPr="00CE5ACD">
        <w:rPr>
          <w:rFonts w:ascii="Times New Roman" w:hAnsi="Times New Roman" w:cs="Times New Roman"/>
          <w:sz w:val="24"/>
          <w:szCs w:val="24"/>
          <w:lang w:val="es-ES"/>
        </w:rPr>
        <w:t xml:space="preserve">rupo </w:t>
      </w:r>
      <w:r w:rsidR="00A668F8" w:rsidRPr="00CE5ACD">
        <w:rPr>
          <w:rFonts w:ascii="Times New Roman" w:hAnsi="Times New Roman" w:cs="Times New Roman"/>
          <w:sz w:val="24"/>
          <w:szCs w:val="24"/>
          <w:lang w:val="es-ES"/>
        </w:rPr>
        <w:t>a</w:t>
      </w:r>
      <w:r w:rsidR="00C752E5" w:rsidRPr="00CE5ACD">
        <w:rPr>
          <w:rFonts w:ascii="Times New Roman" w:hAnsi="Times New Roman" w:cs="Times New Roman"/>
          <w:sz w:val="24"/>
          <w:szCs w:val="24"/>
          <w:lang w:val="es-ES"/>
        </w:rPr>
        <w:t xml:space="preserve">rmado </w:t>
      </w:r>
      <w:r w:rsidR="00A668F8" w:rsidRPr="00CE5ACD">
        <w:rPr>
          <w:rFonts w:ascii="Times New Roman" w:hAnsi="Times New Roman" w:cs="Times New Roman"/>
          <w:sz w:val="24"/>
          <w:szCs w:val="24"/>
          <w:lang w:val="es-ES"/>
        </w:rPr>
        <w:t xml:space="preserve">ilegal </w:t>
      </w:r>
      <w:r w:rsidR="00C752E5" w:rsidRPr="00CE5ACD">
        <w:rPr>
          <w:rFonts w:ascii="Times New Roman" w:hAnsi="Times New Roman" w:cs="Times New Roman"/>
          <w:sz w:val="24"/>
          <w:szCs w:val="24"/>
          <w:lang w:val="es-ES"/>
        </w:rPr>
        <w:t>como consecuencia de los Acuerdos de Paz</w:t>
      </w:r>
      <w:r w:rsidR="00E92E32" w:rsidRPr="00CE5ACD">
        <w:rPr>
          <w:rFonts w:ascii="Times New Roman" w:hAnsi="Times New Roman" w:cs="Times New Roman"/>
          <w:sz w:val="24"/>
          <w:szCs w:val="24"/>
          <w:lang w:val="es-ES"/>
        </w:rPr>
        <w:t xml:space="preserve"> en 2016</w:t>
      </w:r>
      <w:r w:rsidR="00C752E5" w:rsidRPr="00CE5ACD">
        <w:rPr>
          <w:rFonts w:ascii="Times New Roman" w:hAnsi="Times New Roman" w:cs="Times New Roman"/>
          <w:sz w:val="24"/>
          <w:szCs w:val="24"/>
          <w:lang w:val="es-ES"/>
        </w:rPr>
        <w:t xml:space="preserve">, entre </w:t>
      </w:r>
      <w:r w:rsidR="00E92E32" w:rsidRPr="00CE5ACD">
        <w:rPr>
          <w:rFonts w:ascii="Times New Roman" w:hAnsi="Times New Roman" w:cs="Times New Roman"/>
          <w:sz w:val="24"/>
          <w:szCs w:val="24"/>
          <w:lang w:val="es-ES"/>
        </w:rPr>
        <w:t>ese mismo año</w:t>
      </w:r>
      <w:r w:rsidR="00C752E5" w:rsidRPr="00CE5ACD">
        <w:rPr>
          <w:rFonts w:ascii="Times New Roman" w:hAnsi="Times New Roman" w:cs="Times New Roman"/>
          <w:sz w:val="24"/>
          <w:szCs w:val="24"/>
          <w:lang w:val="es-ES"/>
        </w:rPr>
        <w:t xml:space="preserve"> y </w:t>
      </w:r>
      <w:r w:rsidR="00E92E32" w:rsidRPr="00CE5ACD">
        <w:rPr>
          <w:rFonts w:ascii="Times New Roman" w:hAnsi="Times New Roman" w:cs="Times New Roman"/>
          <w:sz w:val="24"/>
          <w:szCs w:val="24"/>
          <w:lang w:val="es-ES"/>
        </w:rPr>
        <w:t xml:space="preserve">el </w:t>
      </w:r>
      <w:r w:rsidR="00C752E5" w:rsidRPr="00CE5ACD">
        <w:rPr>
          <w:rFonts w:ascii="Times New Roman" w:hAnsi="Times New Roman" w:cs="Times New Roman"/>
          <w:sz w:val="24"/>
          <w:szCs w:val="24"/>
          <w:lang w:val="es-ES"/>
        </w:rPr>
        <w:t xml:space="preserve">2018 han surgido los llamados Grupos </w:t>
      </w:r>
      <w:r w:rsidR="00761FA4" w:rsidRPr="00CE5ACD">
        <w:rPr>
          <w:rFonts w:ascii="Times New Roman" w:hAnsi="Times New Roman" w:cs="Times New Roman"/>
          <w:sz w:val="24"/>
          <w:szCs w:val="24"/>
          <w:lang w:val="es-ES"/>
        </w:rPr>
        <w:t>Armados Organizados Residuales -</w:t>
      </w:r>
      <w:r w:rsidR="00FD4466" w:rsidRPr="00CE5ACD">
        <w:rPr>
          <w:rFonts w:ascii="Times New Roman" w:hAnsi="Times New Roman" w:cs="Times New Roman"/>
          <w:sz w:val="24"/>
          <w:szCs w:val="24"/>
          <w:lang w:val="es-ES"/>
        </w:rPr>
        <w:t>GAOR</w:t>
      </w:r>
      <w:r w:rsidR="00C752E5" w:rsidRPr="00CE5ACD">
        <w:rPr>
          <w:rFonts w:ascii="Times New Roman" w:hAnsi="Times New Roman" w:cs="Times New Roman"/>
          <w:sz w:val="24"/>
          <w:szCs w:val="24"/>
          <w:lang w:val="es-ES"/>
        </w:rPr>
        <w:t>-</w:t>
      </w:r>
      <w:r w:rsidR="00E92E32" w:rsidRPr="00CE5ACD">
        <w:rPr>
          <w:rFonts w:ascii="Times New Roman" w:hAnsi="Times New Roman" w:cs="Times New Roman"/>
          <w:sz w:val="24"/>
          <w:szCs w:val="24"/>
          <w:lang w:val="es-ES"/>
        </w:rPr>
        <w:t xml:space="preserve">, </w:t>
      </w:r>
      <w:r w:rsidR="00C752E5" w:rsidRPr="00CE5ACD">
        <w:rPr>
          <w:rFonts w:ascii="Times New Roman" w:hAnsi="Times New Roman" w:cs="Times New Roman"/>
          <w:sz w:val="24"/>
          <w:szCs w:val="24"/>
          <w:lang w:val="es-ES"/>
        </w:rPr>
        <w:t xml:space="preserve">también </w:t>
      </w:r>
      <w:r w:rsidR="00C45FB2" w:rsidRPr="00CE5ACD">
        <w:rPr>
          <w:rFonts w:ascii="Times New Roman" w:hAnsi="Times New Roman" w:cs="Times New Roman"/>
          <w:sz w:val="24"/>
          <w:szCs w:val="24"/>
          <w:lang w:val="es-ES"/>
        </w:rPr>
        <w:t>conocido</w:t>
      </w:r>
      <w:r w:rsidR="00E92E32" w:rsidRPr="00CE5ACD">
        <w:rPr>
          <w:rFonts w:ascii="Times New Roman" w:hAnsi="Times New Roman" w:cs="Times New Roman"/>
          <w:sz w:val="24"/>
          <w:szCs w:val="24"/>
          <w:lang w:val="es-ES"/>
        </w:rPr>
        <w:t xml:space="preserve">s como las </w:t>
      </w:r>
      <w:r w:rsidR="00373611" w:rsidRPr="00CE5ACD">
        <w:rPr>
          <w:rFonts w:ascii="Times New Roman" w:hAnsi="Times New Roman" w:cs="Times New Roman"/>
          <w:sz w:val="24"/>
          <w:szCs w:val="24"/>
          <w:lang w:val="es-ES"/>
        </w:rPr>
        <w:t xml:space="preserve">disidencias </w:t>
      </w:r>
      <w:r w:rsidR="00C752E5" w:rsidRPr="00CE5ACD">
        <w:rPr>
          <w:rFonts w:ascii="Times New Roman" w:hAnsi="Times New Roman" w:cs="Times New Roman"/>
          <w:sz w:val="24"/>
          <w:szCs w:val="24"/>
          <w:lang w:val="es-ES"/>
        </w:rPr>
        <w:t>de las FARC</w:t>
      </w:r>
      <w:r w:rsidR="00C45FB2" w:rsidRPr="00CE5ACD">
        <w:rPr>
          <w:rFonts w:ascii="Times New Roman" w:hAnsi="Times New Roman" w:cs="Times New Roman"/>
          <w:sz w:val="24"/>
          <w:szCs w:val="24"/>
          <w:lang w:val="es-ES"/>
        </w:rPr>
        <w:t>, lo</w:t>
      </w:r>
      <w:r w:rsidR="00C752E5" w:rsidRPr="00CE5ACD">
        <w:rPr>
          <w:rFonts w:ascii="Times New Roman" w:hAnsi="Times New Roman" w:cs="Times New Roman"/>
          <w:sz w:val="24"/>
          <w:szCs w:val="24"/>
          <w:lang w:val="es-ES"/>
        </w:rPr>
        <w:t xml:space="preserve">s cuales han pretendido </w:t>
      </w:r>
      <w:r w:rsidR="00234443" w:rsidRPr="00CE5ACD">
        <w:rPr>
          <w:rFonts w:ascii="Times New Roman" w:hAnsi="Times New Roman" w:cs="Times New Roman"/>
          <w:sz w:val="24"/>
          <w:szCs w:val="24"/>
          <w:lang w:val="es-ES"/>
        </w:rPr>
        <w:t>cooptar</w:t>
      </w:r>
      <w:r w:rsidR="00E92E32" w:rsidRPr="00CE5ACD">
        <w:rPr>
          <w:rFonts w:ascii="Times New Roman" w:hAnsi="Times New Roman" w:cs="Times New Roman"/>
          <w:sz w:val="24"/>
          <w:szCs w:val="24"/>
          <w:lang w:val="es-ES"/>
        </w:rPr>
        <w:t xml:space="preserve"> los territorios dejados por la extinta estructura guerrillera y actualmente disputados por el ELN y organizaciones neo-paramilitares (</w:t>
      </w:r>
      <w:r w:rsidR="00C85D3D" w:rsidRPr="00CE5ACD">
        <w:rPr>
          <w:rFonts w:ascii="Times New Roman" w:hAnsi="Times New Roman" w:cs="Times New Roman"/>
          <w:sz w:val="24"/>
          <w:szCs w:val="24"/>
          <w:lang w:val="es-ES"/>
        </w:rPr>
        <w:t>Defensoría del Pueblo</w:t>
      </w:r>
      <w:r w:rsidR="00A668F8" w:rsidRPr="00CE5ACD">
        <w:rPr>
          <w:rFonts w:ascii="Times New Roman" w:hAnsi="Times New Roman" w:cs="Times New Roman"/>
          <w:sz w:val="24"/>
          <w:szCs w:val="24"/>
          <w:lang w:val="es-ES"/>
        </w:rPr>
        <w:t>,</w:t>
      </w:r>
      <w:r w:rsidR="00C85D3D" w:rsidRPr="00CE5ACD">
        <w:rPr>
          <w:rFonts w:ascii="Times New Roman" w:hAnsi="Times New Roman" w:cs="Times New Roman"/>
          <w:sz w:val="24"/>
          <w:szCs w:val="24"/>
          <w:lang w:val="es-ES"/>
        </w:rPr>
        <w:t xml:space="preserve"> 2018</w:t>
      </w:r>
      <w:r w:rsidR="00E92E32" w:rsidRPr="00CE5ACD">
        <w:rPr>
          <w:rFonts w:ascii="Times New Roman" w:hAnsi="Times New Roman" w:cs="Times New Roman"/>
          <w:sz w:val="24"/>
          <w:szCs w:val="24"/>
          <w:lang w:val="es-ES"/>
        </w:rPr>
        <w:t>). A pesar que el municipio de Sucre sigue sie</w:t>
      </w:r>
      <w:r w:rsidR="00A668F8" w:rsidRPr="00CE5ACD">
        <w:rPr>
          <w:rFonts w:ascii="Times New Roman" w:hAnsi="Times New Roman" w:cs="Times New Roman"/>
          <w:sz w:val="24"/>
          <w:szCs w:val="24"/>
          <w:lang w:val="es-ES"/>
        </w:rPr>
        <w:t xml:space="preserve">ndo zona de influencia </w:t>
      </w:r>
      <w:r w:rsidR="00E92E32" w:rsidRPr="00CE5ACD">
        <w:rPr>
          <w:rFonts w:ascii="Times New Roman" w:hAnsi="Times New Roman" w:cs="Times New Roman"/>
          <w:sz w:val="24"/>
          <w:szCs w:val="24"/>
          <w:lang w:val="es-ES"/>
        </w:rPr>
        <w:t xml:space="preserve">del ELN, el día </w:t>
      </w:r>
      <w:r w:rsidR="00A668F8" w:rsidRPr="00CE5ACD">
        <w:rPr>
          <w:rFonts w:ascii="Times New Roman" w:hAnsi="Times New Roman" w:cs="Times New Roman"/>
          <w:sz w:val="24"/>
          <w:szCs w:val="24"/>
          <w:lang w:val="es-ES"/>
        </w:rPr>
        <w:t xml:space="preserve">15 </w:t>
      </w:r>
      <w:r w:rsidR="00E92E32" w:rsidRPr="00CE5ACD">
        <w:rPr>
          <w:rFonts w:ascii="Times New Roman" w:hAnsi="Times New Roman" w:cs="Times New Roman"/>
          <w:sz w:val="24"/>
          <w:szCs w:val="24"/>
          <w:lang w:val="es-ES"/>
        </w:rPr>
        <w:t>de octubre</w:t>
      </w:r>
      <w:r w:rsidR="00A668F8" w:rsidRPr="00CE5ACD">
        <w:rPr>
          <w:rFonts w:ascii="Times New Roman" w:hAnsi="Times New Roman" w:cs="Times New Roman"/>
          <w:sz w:val="24"/>
          <w:szCs w:val="24"/>
          <w:lang w:val="es-ES"/>
        </w:rPr>
        <w:t xml:space="preserve"> de 2019</w:t>
      </w:r>
      <w:r w:rsidR="00E92E32" w:rsidRPr="00CE5ACD">
        <w:rPr>
          <w:rFonts w:ascii="Times New Roman" w:hAnsi="Times New Roman" w:cs="Times New Roman"/>
          <w:sz w:val="24"/>
          <w:szCs w:val="24"/>
          <w:lang w:val="es-ES"/>
        </w:rPr>
        <w:t xml:space="preserve"> se presentó un enfrentamiento entre </w:t>
      </w:r>
      <w:r w:rsidR="00A668F8" w:rsidRPr="00CE5ACD">
        <w:rPr>
          <w:rFonts w:ascii="Times New Roman" w:hAnsi="Times New Roman" w:cs="Times New Roman"/>
          <w:sz w:val="24"/>
          <w:szCs w:val="24"/>
          <w:lang w:val="es-ES"/>
        </w:rPr>
        <w:t>las tropas del Batallón de Alta Montaña No. 4</w:t>
      </w:r>
      <w:r w:rsidR="00E92E32" w:rsidRPr="00CE5ACD">
        <w:rPr>
          <w:rFonts w:ascii="Times New Roman" w:hAnsi="Times New Roman" w:cs="Times New Roman"/>
          <w:sz w:val="24"/>
          <w:szCs w:val="24"/>
          <w:lang w:val="es-ES"/>
        </w:rPr>
        <w:t xml:space="preserve"> </w:t>
      </w:r>
      <w:r w:rsidR="00FD4466" w:rsidRPr="00CE5ACD">
        <w:rPr>
          <w:rFonts w:ascii="Times New Roman" w:hAnsi="Times New Roman" w:cs="Times New Roman"/>
          <w:sz w:val="24"/>
          <w:szCs w:val="24"/>
          <w:lang w:val="es-ES"/>
        </w:rPr>
        <w:t>y el GAOR</w:t>
      </w:r>
      <w:r w:rsidR="00A668F8" w:rsidRPr="00CE5ACD">
        <w:rPr>
          <w:rFonts w:ascii="Times New Roman" w:hAnsi="Times New Roman" w:cs="Times New Roman"/>
          <w:sz w:val="24"/>
          <w:szCs w:val="24"/>
          <w:lang w:val="es-ES"/>
        </w:rPr>
        <w:t xml:space="preserve"> “Carlos Patiño” en la vereda La Cumbre, el cual dejó como </w:t>
      </w:r>
      <w:r w:rsidR="006B37ED" w:rsidRPr="00CE5ACD">
        <w:rPr>
          <w:rFonts w:ascii="Times New Roman" w:hAnsi="Times New Roman" w:cs="Times New Roman"/>
          <w:sz w:val="24"/>
          <w:szCs w:val="24"/>
          <w:lang w:val="es-ES"/>
        </w:rPr>
        <w:t>resultado</w:t>
      </w:r>
      <w:r w:rsidR="00A668F8" w:rsidRPr="00CE5ACD">
        <w:rPr>
          <w:rFonts w:ascii="Times New Roman" w:hAnsi="Times New Roman" w:cs="Times New Roman"/>
          <w:sz w:val="24"/>
          <w:szCs w:val="24"/>
          <w:lang w:val="es-ES"/>
        </w:rPr>
        <w:t xml:space="preserve"> dos muertos y cinco capturados de esa organización delictiva, además de ser incautado material de guerra (Comunicado de prensa, 2019).</w:t>
      </w:r>
      <w:r w:rsidR="00FD4466" w:rsidRPr="00CE5ACD">
        <w:rPr>
          <w:rFonts w:ascii="Times New Roman" w:hAnsi="Times New Roman" w:cs="Times New Roman"/>
          <w:sz w:val="24"/>
          <w:szCs w:val="24"/>
          <w:lang w:val="es-ES"/>
        </w:rPr>
        <w:t xml:space="preserve"> El enfrentamiento entre estos grupos armados puede responder al interés de los GAOR de ampliar sus zonas de influencia a territorios controlados históricamente por el ELN, poniendo en riesgo a la población civil sucreña</w:t>
      </w:r>
      <w:r w:rsidR="00232ED1" w:rsidRPr="00CE5ACD">
        <w:rPr>
          <w:rFonts w:ascii="Times New Roman" w:hAnsi="Times New Roman" w:cs="Times New Roman"/>
          <w:sz w:val="24"/>
          <w:szCs w:val="24"/>
          <w:lang w:val="es-ES"/>
        </w:rPr>
        <w:t>, especialmente de la zona rural</w:t>
      </w:r>
      <w:r w:rsidR="00FD4466" w:rsidRPr="00CE5ACD">
        <w:rPr>
          <w:rFonts w:ascii="Times New Roman" w:hAnsi="Times New Roman" w:cs="Times New Roman"/>
          <w:sz w:val="24"/>
          <w:szCs w:val="24"/>
          <w:lang w:val="es-ES"/>
        </w:rPr>
        <w:t>.</w:t>
      </w:r>
      <w:r w:rsidR="00232ED1" w:rsidRPr="00CE5ACD">
        <w:rPr>
          <w:rFonts w:ascii="Times New Roman" w:hAnsi="Times New Roman" w:cs="Times New Roman"/>
          <w:sz w:val="24"/>
          <w:szCs w:val="24"/>
          <w:lang w:val="es-ES"/>
        </w:rPr>
        <w:t xml:space="preserve"> </w:t>
      </w:r>
      <w:r w:rsidR="00FD4466" w:rsidRPr="00CE5ACD">
        <w:rPr>
          <w:rFonts w:ascii="Times New Roman" w:hAnsi="Times New Roman" w:cs="Times New Roman"/>
          <w:sz w:val="24"/>
          <w:szCs w:val="24"/>
          <w:lang w:val="es-ES"/>
        </w:rPr>
        <w:t xml:space="preserve"> </w:t>
      </w:r>
    </w:p>
    <w:p w14:paraId="3395B204" w14:textId="77777777" w:rsidR="00761FA4" w:rsidRPr="00CE5ACD" w:rsidRDefault="00761FA4" w:rsidP="001B1169">
      <w:pPr>
        <w:spacing w:after="0" w:line="360" w:lineRule="auto"/>
        <w:jc w:val="both"/>
        <w:rPr>
          <w:rFonts w:ascii="Times New Roman" w:hAnsi="Times New Roman" w:cs="Times New Roman"/>
          <w:color w:val="000000"/>
          <w:sz w:val="24"/>
          <w:szCs w:val="24"/>
        </w:rPr>
      </w:pPr>
    </w:p>
    <w:p w14:paraId="4C35D429" w14:textId="40DB9E0B" w:rsidR="008B5CF6" w:rsidRPr="00CE5ACD" w:rsidRDefault="008B5CF6" w:rsidP="001B1169">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En términos generales, l</w:t>
      </w:r>
      <w:r w:rsidR="007C15AF" w:rsidRPr="00CE5ACD">
        <w:rPr>
          <w:rFonts w:ascii="Times New Roman" w:hAnsi="Times New Roman" w:cs="Times New Roman"/>
          <w:color w:val="000000"/>
          <w:sz w:val="24"/>
          <w:szCs w:val="24"/>
        </w:rPr>
        <w:t xml:space="preserve">as condiciones </w:t>
      </w:r>
      <w:r w:rsidRPr="00CE5ACD">
        <w:rPr>
          <w:rFonts w:ascii="Times New Roman" w:hAnsi="Times New Roman" w:cs="Times New Roman"/>
          <w:color w:val="000000"/>
          <w:sz w:val="24"/>
          <w:szCs w:val="24"/>
        </w:rPr>
        <w:t>geográficas</w:t>
      </w:r>
      <w:r w:rsidR="007C15AF" w:rsidRPr="00CE5ACD">
        <w:rPr>
          <w:rFonts w:ascii="Times New Roman" w:hAnsi="Times New Roman" w:cs="Times New Roman"/>
          <w:color w:val="000000"/>
          <w:sz w:val="24"/>
          <w:szCs w:val="24"/>
        </w:rPr>
        <w:t xml:space="preserve"> del municipio</w:t>
      </w:r>
      <w:r w:rsidRPr="00CE5ACD">
        <w:rPr>
          <w:rFonts w:ascii="Times New Roman" w:hAnsi="Times New Roman" w:cs="Times New Roman"/>
          <w:color w:val="000000"/>
          <w:sz w:val="24"/>
          <w:szCs w:val="24"/>
        </w:rPr>
        <w:t xml:space="preserve">, especialmente de aquella franja que colinda con el Macizo Colombiano en el municipio de La Vega, favorece el dominio y la movilidad de estos grupos armados insurgentes, que han encontrado en su paisaje montañoso </w:t>
      </w:r>
      <w:r w:rsidR="00021D59" w:rsidRPr="00CE5ACD">
        <w:rPr>
          <w:rFonts w:ascii="Times New Roman" w:hAnsi="Times New Roman" w:cs="Times New Roman"/>
          <w:color w:val="000000"/>
          <w:sz w:val="24"/>
          <w:szCs w:val="24"/>
        </w:rPr>
        <w:t xml:space="preserve">y su conexión con la cordillera occidental, por medio de las tierras planas del Patía, </w:t>
      </w:r>
      <w:r w:rsidRPr="00CE5ACD">
        <w:rPr>
          <w:rFonts w:ascii="Times New Roman" w:hAnsi="Times New Roman" w:cs="Times New Roman"/>
          <w:color w:val="000000"/>
          <w:sz w:val="24"/>
          <w:szCs w:val="24"/>
        </w:rPr>
        <w:t>una ventaja para el desarrollo de sus actividades</w:t>
      </w:r>
      <w:r w:rsidR="00021D59" w:rsidRPr="00CE5ACD">
        <w:rPr>
          <w:rFonts w:ascii="Times New Roman" w:hAnsi="Times New Roman" w:cs="Times New Roman"/>
          <w:color w:val="000000"/>
          <w:sz w:val="24"/>
          <w:szCs w:val="24"/>
        </w:rPr>
        <w:t xml:space="preserve"> ilegales</w:t>
      </w:r>
      <w:r w:rsidRPr="00CE5ACD">
        <w:rPr>
          <w:rFonts w:ascii="Times New Roman" w:hAnsi="Times New Roman" w:cs="Times New Roman"/>
          <w:color w:val="000000"/>
          <w:sz w:val="24"/>
          <w:szCs w:val="24"/>
        </w:rPr>
        <w:t xml:space="preserve"> y el establecimiento de corredores estratégicos para desarrollar acciones de ataque y replieg</w:t>
      </w:r>
      <w:r w:rsidR="00021D59" w:rsidRPr="00CE5ACD">
        <w:rPr>
          <w:rFonts w:ascii="Times New Roman" w:hAnsi="Times New Roman" w:cs="Times New Roman"/>
          <w:color w:val="000000"/>
          <w:sz w:val="24"/>
          <w:szCs w:val="24"/>
        </w:rPr>
        <w:t>u</w:t>
      </w:r>
      <w:r w:rsidRPr="00CE5ACD">
        <w:rPr>
          <w:rFonts w:ascii="Times New Roman" w:hAnsi="Times New Roman" w:cs="Times New Roman"/>
          <w:color w:val="000000"/>
          <w:sz w:val="24"/>
          <w:szCs w:val="24"/>
        </w:rPr>
        <w:t>e</w:t>
      </w:r>
      <w:r w:rsidR="00021D59" w:rsidRPr="00CE5ACD">
        <w:rPr>
          <w:rFonts w:ascii="Times New Roman" w:hAnsi="Times New Roman" w:cs="Times New Roman"/>
          <w:color w:val="000000"/>
          <w:sz w:val="24"/>
          <w:szCs w:val="24"/>
        </w:rPr>
        <w:t>, así como para el control de las economías ilícitas, aprovechando la limitada presencia del Estado en la zona</w:t>
      </w:r>
      <w:r w:rsidR="000A64EF" w:rsidRPr="00CE5ACD">
        <w:rPr>
          <w:rFonts w:ascii="Times New Roman" w:hAnsi="Times New Roman" w:cs="Times New Roman"/>
          <w:color w:val="000000"/>
          <w:sz w:val="24"/>
          <w:szCs w:val="24"/>
        </w:rPr>
        <w:t xml:space="preserve"> (Defensoría del Pueblo, 2018)</w:t>
      </w:r>
      <w:r w:rsidR="00021D59" w:rsidRPr="00CE5ACD">
        <w:rPr>
          <w:rFonts w:ascii="Times New Roman" w:hAnsi="Times New Roman" w:cs="Times New Roman"/>
          <w:color w:val="000000"/>
          <w:sz w:val="24"/>
          <w:szCs w:val="24"/>
        </w:rPr>
        <w:t xml:space="preserve">.  </w:t>
      </w:r>
      <w:r w:rsidRPr="00CE5ACD">
        <w:rPr>
          <w:rFonts w:ascii="Times New Roman" w:hAnsi="Times New Roman" w:cs="Times New Roman"/>
          <w:color w:val="000000"/>
          <w:sz w:val="24"/>
          <w:szCs w:val="24"/>
        </w:rPr>
        <w:t xml:space="preserve">   </w:t>
      </w:r>
    </w:p>
    <w:p w14:paraId="41D64735" w14:textId="77777777" w:rsidR="00825700" w:rsidRPr="00CE5ACD" w:rsidRDefault="00825700" w:rsidP="001B1169">
      <w:pPr>
        <w:spacing w:after="0" w:line="360" w:lineRule="auto"/>
        <w:jc w:val="both"/>
        <w:rPr>
          <w:rFonts w:ascii="Times New Roman" w:hAnsi="Times New Roman" w:cs="Times New Roman"/>
          <w:sz w:val="24"/>
          <w:szCs w:val="24"/>
          <w:lang w:val="es-ES"/>
        </w:rPr>
      </w:pPr>
    </w:p>
    <w:p w14:paraId="10DB2457" w14:textId="77777777" w:rsidR="00761FA4" w:rsidRPr="00CE5ACD" w:rsidRDefault="00761FA4" w:rsidP="002B0A6E">
      <w:pPr>
        <w:pStyle w:val="Ttulo2"/>
      </w:pPr>
      <w:bookmarkStart w:id="40" w:name="_Toc20295464"/>
    </w:p>
    <w:p w14:paraId="2AA5FB56" w14:textId="3507F7DD" w:rsidR="00C45FB2" w:rsidRPr="00CE5ACD" w:rsidRDefault="00C45FB2" w:rsidP="002B0A6E">
      <w:pPr>
        <w:pStyle w:val="Ttulo2"/>
      </w:pPr>
      <w:bookmarkStart w:id="41" w:name="_Toc435084089"/>
      <w:r w:rsidRPr="00CE5ACD">
        <w:t>2.2</w:t>
      </w:r>
      <w:r w:rsidR="00C40E65">
        <w:t>.</w:t>
      </w:r>
      <w:r w:rsidRPr="00CE5ACD">
        <w:t xml:space="preserve"> </w:t>
      </w:r>
      <w:r w:rsidR="00682D85" w:rsidRPr="00CE5ACD">
        <w:rPr>
          <w:rStyle w:val="Ttulo2Car"/>
          <w:b/>
          <w:bCs/>
        </w:rPr>
        <w:t>Dinámica</w:t>
      </w:r>
      <w:r w:rsidR="00101D6B" w:rsidRPr="00CE5ACD">
        <w:rPr>
          <w:rStyle w:val="Ttulo2Car"/>
          <w:b/>
          <w:bCs/>
        </w:rPr>
        <w:t>s</w:t>
      </w:r>
      <w:r w:rsidRPr="00CE5ACD">
        <w:rPr>
          <w:rStyle w:val="Ttulo2Car"/>
          <w:b/>
          <w:bCs/>
        </w:rPr>
        <w:t xml:space="preserve"> </w:t>
      </w:r>
      <w:r w:rsidR="00373611" w:rsidRPr="00CE5ACD">
        <w:rPr>
          <w:rStyle w:val="Ttulo2Car"/>
          <w:b/>
          <w:bCs/>
        </w:rPr>
        <w:t>del conflicto</w:t>
      </w:r>
      <w:bookmarkEnd w:id="40"/>
      <w:r w:rsidR="00373611" w:rsidRPr="00CE5ACD">
        <w:t xml:space="preserve"> armado e</w:t>
      </w:r>
      <w:r w:rsidR="00682D85" w:rsidRPr="00CE5ACD">
        <w:t>n Sucre</w:t>
      </w:r>
      <w:bookmarkEnd w:id="41"/>
      <w:r w:rsidR="00C40E65">
        <w:t>.</w:t>
      </w:r>
    </w:p>
    <w:p w14:paraId="420DCBC3" w14:textId="77777777" w:rsidR="00761FA4" w:rsidRPr="00CE5ACD" w:rsidRDefault="00761FA4" w:rsidP="001B1169">
      <w:pPr>
        <w:spacing w:after="0" w:line="360" w:lineRule="auto"/>
        <w:jc w:val="both"/>
        <w:rPr>
          <w:rFonts w:ascii="Times New Roman" w:hAnsi="Times New Roman" w:cs="Times New Roman"/>
          <w:sz w:val="24"/>
          <w:szCs w:val="24"/>
          <w:lang w:val="es-ES"/>
        </w:rPr>
      </w:pPr>
    </w:p>
    <w:p w14:paraId="78AB7C01" w14:textId="3875BE49" w:rsidR="00682D85" w:rsidRPr="00CE5ACD" w:rsidRDefault="00FD1DFE" w:rsidP="001B1169">
      <w:pPr>
        <w:spacing w:after="0" w:line="360" w:lineRule="auto"/>
        <w:jc w:val="both"/>
        <w:rPr>
          <w:rFonts w:ascii="Times New Roman" w:hAnsi="Times New Roman" w:cs="Times New Roman"/>
          <w:sz w:val="24"/>
          <w:szCs w:val="24"/>
          <w:lang w:val="es-ES"/>
        </w:rPr>
      </w:pPr>
      <w:r w:rsidRPr="00CE5ACD">
        <w:rPr>
          <w:rFonts w:ascii="Times New Roman" w:hAnsi="Times New Roman" w:cs="Times New Roman"/>
          <w:sz w:val="24"/>
          <w:szCs w:val="24"/>
          <w:lang w:val="es-ES"/>
        </w:rPr>
        <w:t xml:space="preserve">Entender </w:t>
      </w:r>
      <w:r w:rsidR="00682D85" w:rsidRPr="00CE5ACD">
        <w:rPr>
          <w:rFonts w:ascii="Times New Roman" w:hAnsi="Times New Roman" w:cs="Times New Roman"/>
          <w:sz w:val="24"/>
          <w:szCs w:val="24"/>
          <w:lang w:val="es-ES"/>
        </w:rPr>
        <w:t>la</w:t>
      </w:r>
      <w:r w:rsidR="001F6662" w:rsidRPr="00CE5ACD">
        <w:rPr>
          <w:rFonts w:ascii="Times New Roman" w:hAnsi="Times New Roman" w:cs="Times New Roman"/>
          <w:sz w:val="24"/>
          <w:szCs w:val="24"/>
          <w:lang w:val="es-ES"/>
        </w:rPr>
        <w:t>s</w:t>
      </w:r>
      <w:r w:rsidR="00682D85" w:rsidRPr="00CE5ACD">
        <w:rPr>
          <w:rFonts w:ascii="Times New Roman" w:hAnsi="Times New Roman" w:cs="Times New Roman"/>
          <w:sz w:val="24"/>
          <w:szCs w:val="24"/>
          <w:lang w:val="es-ES"/>
        </w:rPr>
        <w:t xml:space="preserve"> dinámica</w:t>
      </w:r>
      <w:r w:rsidR="00101D6B" w:rsidRPr="00CE5ACD">
        <w:rPr>
          <w:rFonts w:ascii="Times New Roman" w:hAnsi="Times New Roman" w:cs="Times New Roman"/>
          <w:sz w:val="24"/>
          <w:szCs w:val="24"/>
          <w:lang w:val="es-ES"/>
        </w:rPr>
        <w:t>s</w:t>
      </w:r>
      <w:r w:rsidR="00682D85" w:rsidRPr="00CE5ACD">
        <w:rPr>
          <w:rFonts w:ascii="Times New Roman" w:hAnsi="Times New Roman" w:cs="Times New Roman"/>
          <w:sz w:val="24"/>
          <w:szCs w:val="24"/>
          <w:lang w:val="es-ES"/>
        </w:rPr>
        <w:t xml:space="preserve"> </w:t>
      </w:r>
      <w:r w:rsidRPr="00CE5ACD">
        <w:rPr>
          <w:rFonts w:ascii="Times New Roman" w:hAnsi="Times New Roman" w:cs="Times New Roman"/>
          <w:sz w:val="24"/>
          <w:szCs w:val="24"/>
          <w:lang w:val="es-ES"/>
        </w:rPr>
        <w:t xml:space="preserve">del conflicto armado en el municipio de Sucre implica remitirse a las causas estructurales que dan forma al caso colombiano: inequidad social, desigualdad en el uso y tenencia de la tierra, ausencia de oportunidades para la reactivación del sector agropecuario y la débil presencia </w:t>
      </w:r>
      <w:r w:rsidR="00825700" w:rsidRPr="00CE5ACD">
        <w:rPr>
          <w:rFonts w:ascii="Times New Roman" w:hAnsi="Times New Roman" w:cs="Times New Roman"/>
          <w:sz w:val="24"/>
          <w:szCs w:val="24"/>
          <w:lang w:val="es-ES"/>
        </w:rPr>
        <w:t>del Estado</w:t>
      </w:r>
      <w:r w:rsidRPr="00CE5ACD">
        <w:rPr>
          <w:rFonts w:ascii="Times New Roman" w:hAnsi="Times New Roman" w:cs="Times New Roman"/>
          <w:sz w:val="24"/>
          <w:szCs w:val="24"/>
          <w:lang w:val="es-ES"/>
        </w:rPr>
        <w:t>,</w:t>
      </w:r>
      <w:r w:rsidR="00FF26A2" w:rsidRPr="00CE5ACD">
        <w:rPr>
          <w:rFonts w:ascii="Times New Roman" w:hAnsi="Times New Roman" w:cs="Times New Roman"/>
          <w:sz w:val="24"/>
          <w:szCs w:val="24"/>
          <w:lang w:val="es-ES"/>
        </w:rPr>
        <w:t xml:space="preserve"> especialmente en la zona rural. Estos</w:t>
      </w:r>
      <w:r w:rsidRPr="00CE5ACD">
        <w:rPr>
          <w:rFonts w:ascii="Times New Roman" w:hAnsi="Times New Roman" w:cs="Times New Roman"/>
          <w:sz w:val="24"/>
          <w:szCs w:val="24"/>
          <w:lang w:val="es-ES"/>
        </w:rPr>
        <w:t xml:space="preserve"> </w:t>
      </w:r>
      <w:r w:rsidR="00FF26A2" w:rsidRPr="00CE5ACD">
        <w:rPr>
          <w:rFonts w:ascii="Times New Roman" w:hAnsi="Times New Roman" w:cs="Times New Roman"/>
          <w:sz w:val="24"/>
          <w:szCs w:val="24"/>
          <w:lang w:val="es-ES"/>
        </w:rPr>
        <w:t>factores</w:t>
      </w:r>
      <w:r w:rsidR="00682D85" w:rsidRPr="00CE5ACD">
        <w:rPr>
          <w:rFonts w:ascii="Times New Roman" w:hAnsi="Times New Roman" w:cs="Times New Roman"/>
          <w:sz w:val="24"/>
          <w:szCs w:val="24"/>
          <w:lang w:val="es-ES"/>
        </w:rPr>
        <w:t xml:space="preserve">, muchos de los cuales se expusieron en el primer capítulo, ponen de manifiesto la realidad de una población vulnerable a la presencia y accionar de los grupos armados, tanto legales, como ilegales. </w:t>
      </w:r>
      <w:r w:rsidR="00F062C3" w:rsidRPr="00CE5ACD">
        <w:rPr>
          <w:rFonts w:ascii="Times New Roman" w:hAnsi="Times New Roman" w:cs="Times New Roman"/>
          <w:sz w:val="24"/>
          <w:szCs w:val="24"/>
          <w:lang w:val="es-ES"/>
        </w:rPr>
        <w:t>No obstante, es importante resaltar que la</w:t>
      </w:r>
      <w:r w:rsidR="00101D6B" w:rsidRPr="00CE5ACD">
        <w:rPr>
          <w:rFonts w:ascii="Times New Roman" w:hAnsi="Times New Roman" w:cs="Times New Roman"/>
          <w:sz w:val="24"/>
          <w:szCs w:val="24"/>
          <w:lang w:val="es-ES"/>
        </w:rPr>
        <w:t>s</w:t>
      </w:r>
      <w:r w:rsidR="00F062C3" w:rsidRPr="00CE5ACD">
        <w:rPr>
          <w:rFonts w:ascii="Times New Roman" w:hAnsi="Times New Roman" w:cs="Times New Roman"/>
          <w:sz w:val="24"/>
          <w:szCs w:val="24"/>
          <w:lang w:val="es-ES"/>
        </w:rPr>
        <w:t xml:space="preserve"> dinámica</w:t>
      </w:r>
      <w:r w:rsidR="00101D6B" w:rsidRPr="00CE5ACD">
        <w:rPr>
          <w:rFonts w:ascii="Times New Roman" w:hAnsi="Times New Roman" w:cs="Times New Roman"/>
          <w:sz w:val="24"/>
          <w:szCs w:val="24"/>
          <w:lang w:val="es-ES"/>
        </w:rPr>
        <w:t>s</w:t>
      </w:r>
      <w:r w:rsidR="00F062C3" w:rsidRPr="00CE5ACD">
        <w:rPr>
          <w:rFonts w:ascii="Times New Roman" w:hAnsi="Times New Roman" w:cs="Times New Roman"/>
          <w:sz w:val="24"/>
          <w:szCs w:val="24"/>
          <w:lang w:val="es-ES"/>
        </w:rPr>
        <w:t xml:space="preserve"> del conflicto armado en </w:t>
      </w:r>
      <w:r w:rsidR="004012C0" w:rsidRPr="00CE5ACD">
        <w:rPr>
          <w:rFonts w:ascii="Times New Roman" w:hAnsi="Times New Roman" w:cs="Times New Roman"/>
          <w:sz w:val="24"/>
          <w:szCs w:val="24"/>
          <w:lang w:val="es-ES"/>
        </w:rPr>
        <w:t>este municipio</w:t>
      </w:r>
      <w:r w:rsidR="00F062C3" w:rsidRPr="00CE5ACD">
        <w:rPr>
          <w:rFonts w:ascii="Times New Roman" w:hAnsi="Times New Roman" w:cs="Times New Roman"/>
          <w:sz w:val="24"/>
          <w:szCs w:val="24"/>
          <w:lang w:val="es-ES"/>
        </w:rPr>
        <w:t xml:space="preserve"> no ha</w:t>
      </w:r>
      <w:r w:rsidR="001F6662" w:rsidRPr="00CE5ACD">
        <w:rPr>
          <w:rFonts w:ascii="Times New Roman" w:hAnsi="Times New Roman" w:cs="Times New Roman"/>
          <w:sz w:val="24"/>
          <w:szCs w:val="24"/>
          <w:lang w:val="es-ES"/>
        </w:rPr>
        <w:t>n</w:t>
      </w:r>
      <w:r w:rsidR="00F062C3" w:rsidRPr="00CE5ACD">
        <w:rPr>
          <w:rFonts w:ascii="Times New Roman" w:hAnsi="Times New Roman" w:cs="Times New Roman"/>
          <w:sz w:val="24"/>
          <w:szCs w:val="24"/>
          <w:lang w:val="es-ES"/>
        </w:rPr>
        <w:t xml:space="preserve"> sido la</w:t>
      </w:r>
      <w:r w:rsidR="001F6662" w:rsidRPr="00CE5ACD">
        <w:rPr>
          <w:rFonts w:ascii="Times New Roman" w:hAnsi="Times New Roman" w:cs="Times New Roman"/>
          <w:sz w:val="24"/>
          <w:szCs w:val="24"/>
          <w:lang w:val="es-ES"/>
        </w:rPr>
        <w:t>s</w:t>
      </w:r>
      <w:r w:rsidR="00F062C3" w:rsidRPr="00CE5ACD">
        <w:rPr>
          <w:rFonts w:ascii="Times New Roman" w:hAnsi="Times New Roman" w:cs="Times New Roman"/>
          <w:sz w:val="24"/>
          <w:szCs w:val="24"/>
          <w:lang w:val="es-ES"/>
        </w:rPr>
        <w:t xml:space="preserve"> misma</w:t>
      </w:r>
      <w:r w:rsidR="001F6662" w:rsidRPr="00CE5ACD">
        <w:rPr>
          <w:rFonts w:ascii="Times New Roman" w:hAnsi="Times New Roman" w:cs="Times New Roman"/>
          <w:sz w:val="24"/>
          <w:szCs w:val="24"/>
          <w:lang w:val="es-ES"/>
        </w:rPr>
        <w:t>s</w:t>
      </w:r>
      <w:r w:rsidR="00F062C3" w:rsidRPr="00CE5ACD">
        <w:rPr>
          <w:rFonts w:ascii="Times New Roman" w:hAnsi="Times New Roman" w:cs="Times New Roman"/>
          <w:sz w:val="24"/>
          <w:szCs w:val="24"/>
          <w:lang w:val="es-ES"/>
        </w:rPr>
        <w:t xml:space="preserve"> desde sus inicios con la llegada del ELN a </w:t>
      </w:r>
      <w:r w:rsidR="004012C0" w:rsidRPr="00CE5ACD">
        <w:rPr>
          <w:rFonts w:ascii="Times New Roman" w:hAnsi="Times New Roman" w:cs="Times New Roman"/>
          <w:sz w:val="24"/>
          <w:szCs w:val="24"/>
          <w:lang w:val="es-ES"/>
        </w:rPr>
        <w:t>comienzos de la década de 1980</w:t>
      </w:r>
      <w:r w:rsidR="00101D6B" w:rsidRPr="00CE5ACD">
        <w:rPr>
          <w:rFonts w:ascii="Times New Roman" w:hAnsi="Times New Roman" w:cs="Times New Roman"/>
          <w:sz w:val="24"/>
          <w:szCs w:val="24"/>
          <w:lang w:val="es-ES"/>
        </w:rPr>
        <w:t>,</w:t>
      </w:r>
      <w:r w:rsidR="00F062C3" w:rsidRPr="00CE5ACD">
        <w:rPr>
          <w:rFonts w:ascii="Times New Roman" w:hAnsi="Times New Roman" w:cs="Times New Roman"/>
          <w:sz w:val="24"/>
          <w:szCs w:val="24"/>
          <w:lang w:val="es-ES"/>
        </w:rPr>
        <w:t xml:space="preserve"> que en la actualidad. </w:t>
      </w:r>
      <w:r w:rsidR="004012C0" w:rsidRPr="00CE5ACD">
        <w:rPr>
          <w:rFonts w:ascii="Times New Roman" w:hAnsi="Times New Roman" w:cs="Times New Roman"/>
          <w:sz w:val="24"/>
          <w:szCs w:val="24"/>
          <w:lang w:val="es-ES"/>
        </w:rPr>
        <w:t xml:space="preserve">En efecto, se han presentado cambios </w:t>
      </w:r>
      <w:r w:rsidR="001F6662" w:rsidRPr="00CE5ACD">
        <w:rPr>
          <w:rFonts w:ascii="Times New Roman" w:hAnsi="Times New Roman" w:cs="Times New Roman"/>
          <w:sz w:val="24"/>
          <w:szCs w:val="24"/>
          <w:lang w:val="es-ES"/>
        </w:rPr>
        <w:t xml:space="preserve">en la lógica del conflicto a nivel local que reflejan sus cambios a nivel </w:t>
      </w:r>
      <w:r w:rsidR="004012C0" w:rsidRPr="00CE5ACD">
        <w:rPr>
          <w:rFonts w:ascii="Times New Roman" w:hAnsi="Times New Roman" w:cs="Times New Roman"/>
          <w:sz w:val="24"/>
          <w:szCs w:val="24"/>
          <w:lang w:val="es-ES"/>
        </w:rPr>
        <w:t>nacional y regi</w:t>
      </w:r>
      <w:r w:rsidR="001F6662" w:rsidRPr="00CE5ACD">
        <w:rPr>
          <w:rFonts w:ascii="Times New Roman" w:hAnsi="Times New Roman" w:cs="Times New Roman"/>
          <w:sz w:val="24"/>
          <w:szCs w:val="24"/>
          <w:lang w:val="es-ES"/>
        </w:rPr>
        <w:t xml:space="preserve">onal; cambios que son cuantificables siguiendo algunos de los indicadores que a continuación presentamos.    </w:t>
      </w:r>
    </w:p>
    <w:p w14:paraId="264ECD7C" w14:textId="77777777" w:rsidR="00761FA4" w:rsidRPr="00CE5ACD" w:rsidRDefault="00761FA4" w:rsidP="001B1169">
      <w:pPr>
        <w:spacing w:after="0" w:line="360" w:lineRule="auto"/>
        <w:jc w:val="both"/>
        <w:rPr>
          <w:rFonts w:ascii="Times New Roman" w:hAnsi="Times New Roman" w:cs="Times New Roman"/>
          <w:sz w:val="24"/>
          <w:szCs w:val="24"/>
        </w:rPr>
      </w:pPr>
    </w:p>
    <w:p w14:paraId="3FE314AB" w14:textId="1BF9DB3F" w:rsidR="00682D85" w:rsidRPr="00CE5ACD" w:rsidRDefault="00682D85" w:rsidP="001B1169">
      <w:pPr>
        <w:spacing w:after="0" w:line="360" w:lineRule="auto"/>
        <w:jc w:val="both"/>
        <w:rPr>
          <w:rFonts w:ascii="Times New Roman" w:hAnsi="Times New Roman" w:cs="Times New Roman"/>
          <w:sz w:val="24"/>
          <w:szCs w:val="24"/>
        </w:rPr>
      </w:pPr>
      <w:r w:rsidRPr="00CE5ACD">
        <w:rPr>
          <w:rFonts w:ascii="Times New Roman" w:hAnsi="Times New Roman" w:cs="Times New Roman"/>
          <w:sz w:val="24"/>
          <w:szCs w:val="24"/>
        </w:rPr>
        <w:t>El Centro de Recursos para el Análisis de Conflictos –CERAC- publicó en 2012 la tipología de los municipios de Colombia según el conflicto armado interno en el periodo 2000-2012, teniendo en cuenta dos variables clave: (i) Presencia de grupos armados y (</w:t>
      </w:r>
      <w:proofErr w:type="spellStart"/>
      <w:r w:rsidRPr="00CE5ACD">
        <w:rPr>
          <w:rFonts w:ascii="Times New Roman" w:hAnsi="Times New Roman" w:cs="Times New Roman"/>
          <w:sz w:val="24"/>
          <w:szCs w:val="24"/>
        </w:rPr>
        <w:t>ii</w:t>
      </w:r>
      <w:proofErr w:type="spellEnd"/>
      <w:r w:rsidRPr="00CE5ACD">
        <w:rPr>
          <w:rFonts w:ascii="Times New Roman" w:hAnsi="Times New Roman" w:cs="Times New Roman"/>
          <w:sz w:val="24"/>
          <w:szCs w:val="24"/>
        </w:rPr>
        <w:t>) la intensidad del conflicto.</w:t>
      </w:r>
      <w:r w:rsidRPr="00CE5ACD">
        <w:rPr>
          <w:rStyle w:val="Refdenotaalpie"/>
          <w:rFonts w:ascii="Times New Roman" w:hAnsi="Times New Roman" w:cs="Times New Roman"/>
          <w:sz w:val="24"/>
          <w:szCs w:val="24"/>
        </w:rPr>
        <w:footnoteReference w:id="4"/>
      </w:r>
      <w:r w:rsidRPr="00CE5ACD">
        <w:rPr>
          <w:rFonts w:ascii="Times New Roman" w:hAnsi="Times New Roman" w:cs="Times New Roman"/>
          <w:sz w:val="24"/>
          <w:szCs w:val="24"/>
        </w:rPr>
        <w:t xml:space="preserve">  De acuerdo con esta tipología, el municipio de Sucre está clasificado en categoría 4: Levemente afectado e interrumpido. Este indicador corresponde con el Índ</w:t>
      </w:r>
      <w:r w:rsidR="00761FA4" w:rsidRPr="00CE5ACD">
        <w:rPr>
          <w:rFonts w:ascii="Times New Roman" w:hAnsi="Times New Roman" w:cs="Times New Roman"/>
          <w:sz w:val="24"/>
          <w:szCs w:val="24"/>
        </w:rPr>
        <w:t>ice de Riesgo de Victimización -</w:t>
      </w:r>
      <w:r w:rsidRPr="00CE5ACD">
        <w:rPr>
          <w:rFonts w:ascii="Times New Roman" w:hAnsi="Times New Roman" w:cs="Times New Roman"/>
          <w:sz w:val="24"/>
          <w:szCs w:val="24"/>
        </w:rPr>
        <w:t xml:space="preserve">IRV-, el cual es una variable que se configura a partir de las dimensiones de vulnerabilidad y amenazas, que articula una multiplicidad de variables ordenadas en 5 ejes temáticos: </w:t>
      </w:r>
      <w:r w:rsidR="00C40E65">
        <w:rPr>
          <w:rFonts w:ascii="Times New Roman" w:hAnsi="Times New Roman" w:cs="Times New Roman"/>
          <w:sz w:val="24"/>
          <w:szCs w:val="24"/>
        </w:rPr>
        <w:t>v</w:t>
      </w:r>
      <w:r w:rsidRPr="00CE5ACD">
        <w:rPr>
          <w:rFonts w:ascii="Times New Roman" w:hAnsi="Times New Roman" w:cs="Times New Roman"/>
          <w:sz w:val="24"/>
          <w:szCs w:val="24"/>
        </w:rPr>
        <w:t xml:space="preserve">ida, libertad, integridad, seguridad y libertad de circulación.  De acuerdo con el IRV, el municipio de Sucre presenta un índice bajo.  No obstante, la información oficial suministrada por la Unidad para la Atención y Reparación Integral de las Víctimas, indica que en el </w:t>
      </w:r>
      <w:r w:rsidR="00D73DF3" w:rsidRPr="00CE5ACD">
        <w:rPr>
          <w:rFonts w:ascii="Times New Roman" w:hAnsi="Times New Roman" w:cs="Times New Roman"/>
          <w:sz w:val="24"/>
          <w:szCs w:val="24"/>
        </w:rPr>
        <w:t xml:space="preserve">departamento </w:t>
      </w:r>
      <w:r w:rsidRPr="00CE5ACD">
        <w:rPr>
          <w:rFonts w:ascii="Times New Roman" w:hAnsi="Times New Roman" w:cs="Times New Roman"/>
          <w:sz w:val="24"/>
          <w:szCs w:val="24"/>
        </w:rPr>
        <w:t xml:space="preserve">del Cauca se han registrado 232.743 víctimas del conflicto armado, correspondiéndole al municipio de Sucre el registro de 2.040 víctimas, lo que equivale al 0.9% </w:t>
      </w:r>
      <w:r w:rsidRPr="00CE5ACD">
        <w:rPr>
          <w:rFonts w:ascii="Times New Roman" w:hAnsi="Times New Roman" w:cs="Times New Roman"/>
          <w:sz w:val="24"/>
          <w:szCs w:val="24"/>
        </w:rPr>
        <w:lastRenderedPageBreak/>
        <w:t xml:space="preserve">del total departamental.  El principal hecho </w:t>
      </w:r>
      <w:proofErr w:type="spellStart"/>
      <w:r w:rsidRPr="00CE5ACD">
        <w:rPr>
          <w:rFonts w:ascii="Times New Roman" w:hAnsi="Times New Roman" w:cs="Times New Roman"/>
          <w:sz w:val="24"/>
          <w:szCs w:val="24"/>
        </w:rPr>
        <w:t>victimizante</w:t>
      </w:r>
      <w:proofErr w:type="spellEnd"/>
      <w:r w:rsidRPr="00CE5ACD">
        <w:rPr>
          <w:rFonts w:ascii="Times New Roman" w:hAnsi="Times New Roman" w:cs="Times New Roman"/>
          <w:sz w:val="24"/>
          <w:szCs w:val="24"/>
        </w:rPr>
        <w:t xml:space="preserve"> en el municipio es el desplazamiento forzado con el 72.5% de los casos, seguido del homicidio con el 13.6%. </w:t>
      </w:r>
    </w:p>
    <w:p w14:paraId="382DD920" w14:textId="77777777" w:rsidR="00761FA4" w:rsidRPr="00CE5ACD" w:rsidRDefault="00761FA4" w:rsidP="001B1169">
      <w:pPr>
        <w:spacing w:after="0" w:line="360" w:lineRule="auto"/>
        <w:jc w:val="both"/>
        <w:rPr>
          <w:rFonts w:ascii="Times New Roman" w:hAnsi="Times New Roman" w:cs="Times New Roman"/>
          <w:sz w:val="24"/>
          <w:szCs w:val="24"/>
        </w:rPr>
      </w:pPr>
    </w:p>
    <w:p w14:paraId="4ED51026" w14:textId="539D2005" w:rsidR="000B2808" w:rsidRPr="00CE5ACD" w:rsidRDefault="00A764AA" w:rsidP="001B1169">
      <w:pPr>
        <w:spacing w:after="0" w:line="360" w:lineRule="auto"/>
        <w:jc w:val="both"/>
        <w:rPr>
          <w:rFonts w:ascii="Times New Roman" w:hAnsi="Times New Roman" w:cs="Times New Roman"/>
          <w:sz w:val="24"/>
          <w:szCs w:val="24"/>
        </w:rPr>
      </w:pPr>
      <w:r w:rsidRPr="00CE5ACD">
        <w:rPr>
          <w:rFonts w:ascii="Times New Roman" w:hAnsi="Times New Roman" w:cs="Times New Roman"/>
          <w:sz w:val="24"/>
          <w:szCs w:val="24"/>
        </w:rPr>
        <w:t>En la</w:t>
      </w:r>
      <w:r w:rsidR="000B2808" w:rsidRPr="00CE5ACD">
        <w:rPr>
          <w:rFonts w:ascii="Times New Roman" w:hAnsi="Times New Roman" w:cs="Times New Roman"/>
          <w:sz w:val="24"/>
          <w:szCs w:val="24"/>
        </w:rPr>
        <w:t>s</w:t>
      </w:r>
      <w:r w:rsidRPr="00CE5ACD">
        <w:rPr>
          <w:rFonts w:ascii="Times New Roman" w:hAnsi="Times New Roman" w:cs="Times New Roman"/>
          <w:sz w:val="24"/>
          <w:szCs w:val="24"/>
        </w:rPr>
        <w:t xml:space="preserve"> gráfica</w:t>
      </w:r>
      <w:r w:rsidR="000B2808" w:rsidRPr="00CE5ACD">
        <w:rPr>
          <w:rFonts w:ascii="Times New Roman" w:hAnsi="Times New Roman" w:cs="Times New Roman"/>
          <w:sz w:val="24"/>
          <w:szCs w:val="24"/>
        </w:rPr>
        <w:t>s</w:t>
      </w:r>
      <w:r w:rsidR="00D913A1">
        <w:rPr>
          <w:rFonts w:ascii="Times New Roman" w:hAnsi="Times New Roman" w:cs="Times New Roman"/>
          <w:sz w:val="24"/>
          <w:szCs w:val="24"/>
        </w:rPr>
        <w:t xml:space="preserve"> siguientes </w:t>
      </w:r>
      <w:r w:rsidRPr="00CE5ACD">
        <w:rPr>
          <w:rFonts w:ascii="Times New Roman" w:hAnsi="Times New Roman" w:cs="Times New Roman"/>
          <w:sz w:val="24"/>
          <w:szCs w:val="24"/>
        </w:rPr>
        <w:t>presenta</w:t>
      </w:r>
      <w:r w:rsidR="000B2808" w:rsidRPr="00CE5ACD">
        <w:rPr>
          <w:rFonts w:ascii="Times New Roman" w:hAnsi="Times New Roman" w:cs="Times New Roman"/>
          <w:sz w:val="24"/>
          <w:szCs w:val="24"/>
        </w:rPr>
        <w:t>n</w:t>
      </w:r>
      <w:r w:rsidRPr="00CE5ACD">
        <w:rPr>
          <w:rFonts w:ascii="Times New Roman" w:hAnsi="Times New Roman" w:cs="Times New Roman"/>
          <w:sz w:val="24"/>
          <w:szCs w:val="24"/>
        </w:rPr>
        <w:t xml:space="preserve"> </w:t>
      </w:r>
      <w:r w:rsidR="000B2808" w:rsidRPr="00CE5ACD">
        <w:rPr>
          <w:rFonts w:ascii="Times New Roman" w:hAnsi="Times New Roman" w:cs="Times New Roman"/>
          <w:sz w:val="24"/>
          <w:szCs w:val="24"/>
        </w:rPr>
        <w:t>los</w:t>
      </w:r>
      <w:r w:rsidRPr="00CE5ACD">
        <w:rPr>
          <w:rFonts w:ascii="Times New Roman" w:hAnsi="Times New Roman" w:cs="Times New Roman"/>
          <w:sz w:val="24"/>
          <w:szCs w:val="24"/>
        </w:rPr>
        <w:t xml:space="preserve"> registro</w:t>
      </w:r>
      <w:r w:rsidR="000B2808" w:rsidRPr="00CE5ACD">
        <w:rPr>
          <w:rFonts w:ascii="Times New Roman" w:hAnsi="Times New Roman" w:cs="Times New Roman"/>
          <w:sz w:val="24"/>
          <w:szCs w:val="24"/>
        </w:rPr>
        <w:t>s</w:t>
      </w:r>
      <w:r w:rsidRPr="00CE5ACD">
        <w:rPr>
          <w:rFonts w:ascii="Times New Roman" w:hAnsi="Times New Roman" w:cs="Times New Roman"/>
          <w:sz w:val="24"/>
          <w:szCs w:val="24"/>
        </w:rPr>
        <w:t xml:space="preserve"> del desplazamiento forzado</w:t>
      </w:r>
      <w:r w:rsidR="000B2808" w:rsidRPr="00CE5ACD">
        <w:rPr>
          <w:rFonts w:ascii="Times New Roman" w:hAnsi="Times New Roman" w:cs="Times New Roman"/>
          <w:sz w:val="24"/>
          <w:szCs w:val="24"/>
        </w:rPr>
        <w:t xml:space="preserve"> y homicidio</w:t>
      </w:r>
      <w:r w:rsidRPr="00CE5ACD">
        <w:rPr>
          <w:rFonts w:ascii="Times New Roman" w:hAnsi="Times New Roman" w:cs="Times New Roman"/>
          <w:sz w:val="24"/>
          <w:szCs w:val="24"/>
        </w:rPr>
        <w:t xml:space="preserve"> para el</w:t>
      </w:r>
      <w:r w:rsidR="000B2808" w:rsidRPr="00CE5ACD">
        <w:rPr>
          <w:rFonts w:ascii="Times New Roman" w:hAnsi="Times New Roman" w:cs="Times New Roman"/>
          <w:sz w:val="24"/>
          <w:szCs w:val="24"/>
        </w:rPr>
        <w:t xml:space="preserve"> municipio de Sucre, respectivamente. </w:t>
      </w:r>
    </w:p>
    <w:p w14:paraId="197AFB5D" w14:textId="77777777" w:rsidR="00863A7D" w:rsidRPr="00CE5ACD" w:rsidRDefault="00863A7D" w:rsidP="00B406E4">
      <w:pPr>
        <w:spacing w:line="240" w:lineRule="auto"/>
        <w:jc w:val="both"/>
        <w:rPr>
          <w:rFonts w:ascii="Times New Roman" w:hAnsi="Times New Roman" w:cs="Times New Roman"/>
          <w:sz w:val="24"/>
          <w:szCs w:val="24"/>
        </w:rPr>
      </w:pPr>
    </w:p>
    <w:p w14:paraId="70F855AF" w14:textId="5F673165" w:rsidR="000B2808" w:rsidRPr="00CE5ACD" w:rsidRDefault="00BD5503" w:rsidP="00B406E4">
      <w:pPr>
        <w:pStyle w:val="Descripcin"/>
        <w:keepNext/>
        <w:jc w:val="center"/>
        <w:rPr>
          <w:rFonts w:ascii="Times New Roman" w:hAnsi="Times New Roman" w:cs="Times New Roman"/>
          <w:sz w:val="24"/>
          <w:szCs w:val="24"/>
          <w:lang w:val="es-ES"/>
        </w:rPr>
      </w:pPr>
      <w:bookmarkStart w:id="42" w:name="_Toc27379167"/>
      <w:r w:rsidRPr="00CE5ACD">
        <w:rPr>
          <w:rStyle w:val="GraficasCar"/>
          <w:i w:val="0"/>
        </w:rPr>
        <w:t xml:space="preserve">Gráfico 4. </w:t>
      </w:r>
      <w:r w:rsidR="000B2808" w:rsidRPr="00CE5ACD">
        <w:rPr>
          <w:rStyle w:val="GraficasCar"/>
          <w:i w:val="0"/>
        </w:rPr>
        <w:t>Desplazamiento Forzado</w:t>
      </w:r>
      <w:bookmarkEnd w:id="42"/>
      <w:r w:rsidR="000B2808" w:rsidRPr="00CE5ACD">
        <w:rPr>
          <w:rFonts w:ascii="Times New Roman" w:hAnsi="Times New Roman" w:cs="Times New Roman"/>
          <w:noProof/>
          <w:lang w:eastAsia="es-CO"/>
        </w:rPr>
        <w:drawing>
          <wp:inline distT="0" distB="0" distL="0" distR="0" wp14:anchorId="0CD17F32" wp14:editId="37EC15BD">
            <wp:extent cx="3991555" cy="2250219"/>
            <wp:effectExtent l="0" t="0" r="9525" b="17145"/>
            <wp:docPr id="46" name="Gráfico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2D708202" w14:textId="779FB704" w:rsidR="00424C60" w:rsidRPr="00D73DF3" w:rsidRDefault="000B2808" w:rsidP="00B406E4">
      <w:pPr>
        <w:tabs>
          <w:tab w:val="left" w:pos="902"/>
        </w:tabs>
        <w:spacing w:line="240" w:lineRule="auto"/>
        <w:jc w:val="center"/>
        <w:rPr>
          <w:rFonts w:ascii="Times New Roman" w:hAnsi="Times New Roman" w:cs="Times New Roman"/>
          <w:sz w:val="20"/>
          <w:szCs w:val="20"/>
          <w:lang w:val="es-ES"/>
        </w:rPr>
      </w:pPr>
      <w:r w:rsidRPr="00D73DF3">
        <w:rPr>
          <w:rFonts w:ascii="Times New Roman" w:hAnsi="Times New Roman" w:cs="Times New Roman"/>
          <w:sz w:val="20"/>
          <w:szCs w:val="20"/>
          <w:lang w:val="es-ES"/>
        </w:rPr>
        <w:t>Fuente: RNI, 2019</w:t>
      </w:r>
    </w:p>
    <w:p w14:paraId="084A7977" w14:textId="196EF570" w:rsidR="000B2808" w:rsidRPr="00CE5ACD" w:rsidRDefault="00BD5503" w:rsidP="00B406E4">
      <w:pPr>
        <w:pStyle w:val="Descripcin"/>
        <w:keepNext/>
        <w:jc w:val="center"/>
        <w:rPr>
          <w:rStyle w:val="GraficasCar"/>
          <w:bCs/>
          <w:i w:val="0"/>
          <w:iCs w:val="0"/>
          <w:color w:val="000000" w:themeColor="text1"/>
        </w:rPr>
      </w:pPr>
      <w:bookmarkStart w:id="43" w:name="_Toc27379168"/>
      <w:r w:rsidRPr="00CE5ACD">
        <w:rPr>
          <w:rStyle w:val="GraficasCar"/>
          <w:bCs/>
          <w:i w:val="0"/>
          <w:iCs w:val="0"/>
          <w:color w:val="000000" w:themeColor="text1"/>
        </w:rPr>
        <w:t xml:space="preserve">Gráfico 5. </w:t>
      </w:r>
      <w:r w:rsidR="000B2808" w:rsidRPr="00CE5ACD">
        <w:rPr>
          <w:rStyle w:val="GraficasCar"/>
          <w:bCs/>
          <w:i w:val="0"/>
          <w:iCs w:val="0"/>
          <w:color w:val="000000" w:themeColor="text1"/>
        </w:rPr>
        <w:t xml:space="preserve"> </w:t>
      </w:r>
      <w:r w:rsidR="000B2808" w:rsidRPr="00CE5ACD">
        <w:rPr>
          <w:rStyle w:val="GraficasCar"/>
          <w:b w:val="0"/>
          <w:i w:val="0"/>
          <w:iCs w:val="0"/>
          <w:color w:val="000000" w:themeColor="text1"/>
        </w:rPr>
        <w:t>Homicidios</w:t>
      </w:r>
      <w:bookmarkEnd w:id="43"/>
    </w:p>
    <w:p w14:paraId="03C60E2F" w14:textId="651D230C" w:rsidR="00682D85" w:rsidRPr="00CE5ACD" w:rsidRDefault="00424C60" w:rsidP="00B406E4">
      <w:pPr>
        <w:spacing w:line="240" w:lineRule="auto"/>
        <w:jc w:val="center"/>
        <w:rPr>
          <w:rFonts w:ascii="Times New Roman" w:hAnsi="Times New Roman" w:cs="Times New Roman"/>
          <w:sz w:val="24"/>
          <w:szCs w:val="24"/>
          <w:lang w:val="es-ES"/>
        </w:rPr>
      </w:pPr>
      <w:r w:rsidRPr="00CE5ACD">
        <w:rPr>
          <w:rFonts w:ascii="Times New Roman" w:hAnsi="Times New Roman" w:cs="Times New Roman"/>
          <w:noProof/>
          <w:lang w:eastAsia="es-CO"/>
        </w:rPr>
        <w:drawing>
          <wp:inline distT="0" distB="0" distL="0" distR="0" wp14:anchorId="2CCF8960" wp14:editId="594072B6">
            <wp:extent cx="3829050" cy="2066925"/>
            <wp:effectExtent l="0" t="0" r="19050" b="9525"/>
            <wp:docPr id="47" name="Gráfico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0D3AC754" w14:textId="5EC16FA6" w:rsidR="000B2808" w:rsidRPr="00CE5ACD" w:rsidRDefault="000B2808" w:rsidP="00D73DF3">
      <w:pPr>
        <w:tabs>
          <w:tab w:val="left" w:pos="902"/>
        </w:tabs>
        <w:spacing w:line="240" w:lineRule="auto"/>
        <w:jc w:val="center"/>
        <w:rPr>
          <w:rFonts w:ascii="Times New Roman" w:hAnsi="Times New Roman" w:cs="Times New Roman"/>
          <w:sz w:val="20"/>
          <w:szCs w:val="20"/>
          <w:lang w:val="es-ES"/>
        </w:rPr>
      </w:pPr>
      <w:r w:rsidRPr="00CE5ACD">
        <w:rPr>
          <w:rFonts w:ascii="Times New Roman" w:hAnsi="Times New Roman" w:cs="Times New Roman"/>
          <w:sz w:val="20"/>
          <w:szCs w:val="20"/>
          <w:lang w:val="es-ES"/>
        </w:rPr>
        <w:t>Fuente: RNI, 2019</w:t>
      </w:r>
    </w:p>
    <w:p w14:paraId="68E61121" w14:textId="77777777" w:rsidR="00761FA4" w:rsidRPr="00CE5ACD" w:rsidRDefault="00761FA4" w:rsidP="00761FA4">
      <w:pPr>
        <w:spacing w:after="0" w:line="360" w:lineRule="auto"/>
        <w:jc w:val="both"/>
        <w:rPr>
          <w:rFonts w:ascii="Times New Roman" w:hAnsi="Times New Roman" w:cs="Times New Roman"/>
          <w:sz w:val="24"/>
          <w:szCs w:val="24"/>
          <w:lang w:val="es-ES"/>
        </w:rPr>
      </w:pPr>
    </w:p>
    <w:p w14:paraId="504075F2" w14:textId="16F6D8F6" w:rsidR="00863A7D" w:rsidRPr="00CE5ACD" w:rsidRDefault="000B2808" w:rsidP="00761FA4">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sz w:val="24"/>
          <w:szCs w:val="24"/>
          <w:lang w:val="es-ES"/>
        </w:rPr>
        <w:t xml:space="preserve">Como se observa en ambos gráficos, hay una escalada de estos hechos </w:t>
      </w:r>
      <w:proofErr w:type="spellStart"/>
      <w:r w:rsidRPr="00CE5ACD">
        <w:rPr>
          <w:rFonts w:ascii="Times New Roman" w:hAnsi="Times New Roman" w:cs="Times New Roman"/>
          <w:sz w:val="24"/>
          <w:szCs w:val="24"/>
          <w:lang w:val="es-ES"/>
        </w:rPr>
        <w:t>victimizantes</w:t>
      </w:r>
      <w:proofErr w:type="spellEnd"/>
      <w:r w:rsidRPr="00CE5ACD">
        <w:rPr>
          <w:rFonts w:ascii="Times New Roman" w:hAnsi="Times New Roman" w:cs="Times New Roman"/>
          <w:sz w:val="24"/>
          <w:szCs w:val="24"/>
          <w:lang w:val="es-ES"/>
        </w:rPr>
        <w:t xml:space="preserve"> entre 2010 y 2013, experimentando una caída a partir del año 2014 y manteniéndose relativamente </w:t>
      </w:r>
      <w:r w:rsidRPr="00CE5ACD">
        <w:rPr>
          <w:rFonts w:ascii="Times New Roman" w:hAnsi="Times New Roman" w:cs="Times New Roman"/>
          <w:sz w:val="24"/>
          <w:szCs w:val="24"/>
          <w:lang w:val="es-ES"/>
        </w:rPr>
        <w:lastRenderedPageBreak/>
        <w:t xml:space="preserve">constante a periodos anteriores. </w:t>
      </w:r>
      <w:r w:rsidR="00863A7D" w:rsidRPr="00CE5ACD">
        <w:rPr>
          <w:rFonts w:ascii="Times New Roman" w:hAnsi="Times New Roman" w:cs="Times New Roman"/>
          <w:sz w:val="24"/>
          <w:szCs w:val="24"/>
          <w:lang w:val="es-ES"/>
        </w:rPr>
        <w:t xml:space="preserve">Es importante resaltar que esta </w:t>
      </w:r>
      <w:r w:rsidR="00073BCE" w:rsidRPr="00CE5ACD">
        <w:rPr>
          <w:rFonts w:ascii="Times New Roman" w:hAnsi="Times New Roman" w:cs="Times New Roman"/>
          <w:sz w:val="24"/>
          <w:szCs w:val="24"/>
          <w:lang w:val="es-ES"/>
        </w:rPr>
        <w:t>escalada</w:t>
      </w:r>
      <w:r w:rsidR="00863A7D" w:rsidRPr="00CE5ACD">
        <w:rPr>
          <w:rFonts w:ascii="Times New Roman" w:hAnsi="Times New Roman" w:cs="Times New Roman"/>
          <w:sz w:val="24"/>
          <w:szCs w:val="24"/>
          <w:lang w:val="es-ES"/>
        </w:rPr>
        <w:t xml:space="preserve"> se observa tanto en el nivel departamental, como el nacional, lo cual se </w:t>
      </w:r>
      <w:r w:rsidRPr="00CE5ACD">
        <w:rPr>
          <w:rFonts w:ascii="Times New Roman" w:hAnsi="Times New Roman" w:cs="Times New Roman"/>
          <w:sz w:val="24"/>
          <w:szCs w:val="24"/>
          <w:lang w:val="es-ES"/>
        </w:rPr>
        <w:t xml:space="preserve">explica </w:t>
      </w:r>
      <w:r w:rsidR="00863A7D" w:rsidRPr="00CE5ACD">
        <w:rPr>
          <w:rFonts w:ascii="Times New Roman" w:hAnsi="Times New Roman" w:cs="Times New Roman"/>
          <w:sz w:val="24"/>
          <w:szCs w:val="24"/>
          <w:lang w:val="es-ES"/>
        </w:rPr>
        <w:t>por las diversas políticas de seguridad implementadas por el</w:t>
      </w:r>
      <w:r w:rsidR="00863A7D" w:rsidRPr="00CE5ACD">
        <w:rPr>
          <w:rFonts w:ascii="Times New Roman" w:hAnsi="Times New Roman" w:cs="Times New Roman"/>
          <w:color w:val="000000"/>
          <w:sz w:val="24"/>
          <w:szCs w:val="24"/>
        </w:rPr>
        <w:t xml:space="preserve"> Estado colombiano para combatir la insurgencia, el narcotráfico y favorecer la protección de las inversiones de </w:t>
      </w:r>
      <w:r w:rsidR="00073BCE" w:rsidRPr="00CE5ACD">
        <w:rPr>
          <w:rFonts w:ascii="Times New Roman" w:hAnsi="Times New Roman" w:cs="Times New Roman"/>
          <w:color w:val="000000"/>
          <w:sz w:val="24"/>
          <w:szCs w:val="24"/>
        </w:rPr>
        <w:t>capital de importantes</w:t>
      </w:r>
      <w:r w:rsidR="00863A7D" w:rsidRPr="00CE5ACD">
        <w:rPr>
          <w:rFonts w:ascii="Times New Roman" w:hAnsi="Times New Roman" w:cs="Times New Roman"/>
          <w:color w:val="000000"/>
          <w:sz w:val="24"/>
          <w:szCs w:val="24"/>
        </w:rPr>
        <w:t xml:space="preserve"> empresas nacionales y transnacionales en la explotación de los recursos naturales y la agroindustria. Además, por aquel tiempo toman fuerza las economías ilegales tales como la minería ilegal y la expansión de los cultivos de coca</w:t>
      </w:r>
      <w:r w:rsidR="00073BCE" w:rsidRPr="00CE5ACD">
        <w:rPr>
          <w:rFonts w:ascii="Times New Roman" w:hAnsi="Times New Roman" w:cs="Times New Roman"/>
          <w:color w:val="000000"/>
          <w:sz w:val="24"/>
          <w:szCs w:val="24"/>
        </w:rPr>
        <w:t xml:space="preserve"> en gran parte del territorio caucano</w:t>
      </w:r>
      <w:r w:rsidR="00461725" w:rsidRPr="00CE5ACD">
        <w:rPr>
          <w:rFonts w:ascii="Times New Roman" w:hAnsi="Times New Roman" w:cs="Times New Roman"/>
          <w:color w:val="000000"/>
          <w:sz w:val="24"/>
          <w:szCs w:val="24"/>
        </w:rPr>
        <w:t>, debido a la emergencia de grupos neo-paramilitares o BACRIM que pretenden monopolizar estos negocios</w:t>
      </w:r>
      <w:r w:rsidR="00863A7D" w:rsidRPr="00CE5ACD">
        <w:rPr>
          <w:rFonts w:ascii="Times New Roman" w:hAnsi="Times New Roman" w:cs="Times New Roman"/>
          <w:color w:val="000000"/>
          <w:sz w:val="24"/>
          <w:szCs w:val="24"/>
        </w:rPr>
        <w:t xml:space="preserve"> (López, 2016). </w:t>
      </w:r>
      <w:r w:rsidR="00913877" w:rsidRPr="00CE5ACD">
        <w:rPr>
          <w:rFonts w:ascii="Times New Roman" w:hAnsi="Times New Roman" w:cs="Times New Roman"/>
          <w:color w:val="000000"/>
          <w:sz w:val="24"/>
          <w:szCs w:val="24"/>
        </w:rPr>
        <w:t xml:space="preserve"> De esta forma, las fuerzas armadas incrementan su pie de lucha para combatir a los grupos guerrilleros y narcotraficantes, por medio del fuego indiscriminado y las fumigaciones aéreas a los cultivos de coca, provocando con ello el desplazamiento de familias</w:t>
      </w:r>
      <w:r w:rsidR="00461725" w:rsidRPr="00CE5ACD">
        <w:rPr>
          <w:rFonts w:ascii="Times New Roman" w:hAnsi="Times New Roman" w:cs="Times New Roman"/>
          <w:color w:val="000000"/>
          <w:sz w:val="24"/>
          <w:szCs w:val="24"/>
        </w:rPr>
        <w:t xml:space="preserve"> hacia otros lugares del país. </w:t>
      </w:r>
      <w:r w:rsidR="00913877" w:rsidRPr="00CE5ACD">
        <w:rPr>
          <w:rFonts w:ascii="Times New Roman" w:hAnsi="Times New Roman" w:cs="Times New Roman"/>
          <w:color w:val="000000"/>
          <w:sz w:val="24"/>
          <w:szCs w:val="24"/>
        </w:rPr>
        <w:t xml:space="preserve">Si comparamos las gráficas anteriores con la siguiente que </w:t>
      </w:r>
      <w:r w:rsidR="00461725" w:rsidRPr="00CE5ACD">
        <w:rPr>
          <w:rFonts w:ascii="Times New Roman" w:hAnsi="Times New Roman" w:cs="Times New Roman"/>
          <w:color w:val="000000"/>
          <w:sz w:val="24"/>
          <w:szCs w:val="24"/>
        </w:rPr>
        <w:t>compara</w:t>
      </w:r>
      <w:r w:rsidR="00913877" w:rsidRPr="00CE5ACD">
        <w:rPr>
          <w:rFonts w:ascii="Times New Roman" w:hAnsi="Times New Roman" w:cs="Times New Roman"/>
          <w:color w:val="000000"/>
          <w:sz w:val="24"/>
          <w:szCs w:val="24"/>
        </w:rPr>
        <w:t xml:space="preserve"> la evolución de los actos terroristas, atentados, combates, enfrentamientos y hostigamientos tanto en el munic</w:t>
      </w:r>
      <w:r w:rsidR="00461725" w:rsidRPr="00CE5ACD">
        <w:rPr>
          <w:rFonts w:ascii="Times New Roman" w:hAnsi="Times New Roman" w:cs="Times New Roman"/>
          <w:color w:val="000000"/>
          <w:sz w:val="24"/>
          <w:szCs w:val="24"/>
        </w:rPr>
        <w:t xml:space="preserve">ipio de Sucre, como en el </w:t>
      </w:r>
      <w:r w:rsidR="00D73DF3" w:rsidRPr="00CE5ACD">
        <w:rPr>
          <w:rFonts w:ascii="Times New Roman" w:hAnsi="Times New Roman" w:cs="Times New Roman"/>
          <w:color w:val="000000"/>
          <w:sz w:val="24"/>
          <w:szCs w:val="24"/>
        </w:rPr>
        <w:t xml:space="preserve">departamento </w:t>
      </w:r>
      <w:r w:rsidR="00461725" w:rsidRPr="00CE5ACD">
        <w:rPr>
          <w:rFonts w:ascii="Times New Roman" w:hAnsi="Times New Roman" w:cs="Times New Roman"/>
          <w:color w:val="000000"/>
          <w:sz w:val="24"/>
          <w:szCs w:val="24"/>
        </w:rPr>
        <w:t xml:space="preserve">del Cauca, veremos como éstos prevalecen en el mismo periodo.  </w:t>
      </w:r>
    </w:p>
    <w:p w14:paraId="5DD58820" w14:textId="77777777" w:rsidR="00694EC7" w:rsidRPr="00CE5ACD" w:rsidRDefault="00694EC7" w:rsidP="00B406E4">
      <w:pPr>
        <w:spacing w:line="240" w:lineRule="auto"/>
        <w:jc w:val="both"/>
        <w:rPr>
          <w:rFonts w:ascii="Times New Roman" w:hAnsi="Times New Roman" w:cs="Times New Roman"/>
          <w:color w:val="000000"/>
          <w:sz w:val="24"/>
          <w:szCs w:val="24"/>
        </w:rPr>
      </w:pPr>
    </w:p>
    <w:p w14:paraId="2721987D" w14:textId="544F9514" w:rsidR="00694EC7" w:rsidRPr="00CE5ACD" w:rsidRDefault="00694EC7" w:rsidP="00B406E4">
      <w:pPr>
        <w:pStyle w:val="Descripcin"/>
        <w:keepNext/>
        <w:jc w:val="center"/>
        <w:rPr>
          <w:rStyle w:val="GraficasCar"/>
          <w:bCs/>
          <w:i w:val="0"/>
          <w:iCs w:val="0"/>
          <w:color w:val="000000" w:themeColor="text1"/>
        </w:rPr>
      </w:pPr>
      <w:bookmarkStart w:id="44" w:name="_Toc27379169"/>
      <w:r w:rsidRPr="00CE5ACD">
        <w:rPr>
          <w:rStyle w:val="GraficasCar"/>
          <w:bCs/>
          <w:i w:val="0"/>
          <w:iCs w:val="0"/>
          <w:color w:val="000000" w:themeColor="text1"/>
        </w:rPr>
        <w:t xml:space="preserve">Gráfica </w:t>
      </w:r>
      <w:r w:rsidR="00BD5503" w:rsidRPr="00CE5ACD">
        <w:rPr>
          <w:rStyle w:val="GraficasCar"/>
          <w:bCs/>
          <w:i w:val="0"/>
          <w:iCs w:val="0"/>
          <w:color w:val="000000" w:themeColor="text1"/>
        </w:rPr>
        <w:t>6</w:t>
      </w:r>
      <w:r w:rsidR="00C40E65">
        <w:rPr>
          <w:rStyle w:val="GraficasCar"/>
          <w:bCs/>
          <w:i w:val="0"/>
          <w:iCs w:val="0"/>
          <w:color w:val="000000" w:themeColor="text1"/>
        </w:rPr>
        <w:t>.</w:t>
      </w:r>
      <w:r w:rsidRPr="00CE5ACD">
        <w:rPr>
          <w:rStyle w:val="GraficasCar"/>
          <w:bCs/>
          <w:i w:val="0"/>
          <w:iCs w:val="0"/>
          <w:color w:val="000000" w:themeColor="text1"/>
        </w:rPr>
        <w:t xml:space="preserve"> Compa</w:t>
      </w:r>
      <w:r w:rsidR="00BD5503" w:rsidRPr="00CE5ACD">
        <w:rPr>
          <w:rStyle w:val="GraficasCar"/>
          <w:bCs/>
          <w:i w:val="0"/>
          <w:iCs w:val="0"/>
          <w:color w:val="000000" w:themeColor="text1"/>
        </w:rPr>
        <w:t>ra</w:t>
      </w:r>
      <w:r w:rsidRPr="00CE5ACD">
        <w:rPr>
          <w:rStyle w:val="GraficasCar"/>
          <w:bCs/>
          <w:i w:val="0"/>
          <w:iCs w:val="0"/>
          <w:color w:val="000000" w:themeColor="text1"/>
        </w:rPr>
        <w:t xml:space="preserve">tivo </w:t>
      </w:r>
      <w:r w:rsidR="00C40E65">
        <w:rPr>
          <w:rStyle w:val="GraficasCar"/>
          <w:bCs/>
          <w:i w:val="0"/>
          <w:iCs w:val="0"/>
          <w:color w:val="000000" w:themeColor="text1"/>
        </w:rPr>
        <w:t>a</w:t>
      </w:r>
      <w:r w:rsidRPr="00CE5ACD">
        <w:rPr>
          <w:rStyle w:val="GraficasCar"/>
          <w:bCs/>
          <w:i w:val="0"/>
          <w:iCs w:val="0"/>
          <w:color w:val="000000" w:themeColor="text1"/>
        </w:rPr>
        <w:t>cto terrorista</w:t>
      </w:r>
      <w:r w:rsidR="00C36B5A" w:rsidRPr="00CE5ACD">
        <w:rPr>
          <w:rStyle w:val="GraficasCar"/>
          <w:bCs/>
          <w:i w:val="0"/>
          <w:iCs w:val="0"/>
          <w:color w:val="000000" w:themeColor="text1"/>
        </w:rPr>
        <w:t xml:space="preserve">, atentados, combates, enfrentamientos y hostigamientos general </w:t>
      </w:r>
      <w:r w:rsidR="00D73DF3" w:rsidRPr="00CE5ACD">
        <w:rPr>
          <w:rStyle w:val="GraficasCar"/>
          <w:bCs/>
          <w:i w:val="0"/>
          <w:iCs w:val="0"/>
          <w:color w:val="000000" w:themeColor="text1"/>
        </w:rPr>
        <w:t xml:space="preserve">departamento </w:t>
      </w:r>
      <w:r w:rsidR="00C36B5A" w:rsidRPr="00CE5ACD">
        <w:rPr>
          <w:rStyle w:val="GraficasCar"/>
          <w:bCs/>
          <w:i w:val="0"/>
          <w:iCs w:val="0"/>
          <w:color w:val="000000" w:themeColor="text1"/>
        </w:rPr>
        <w:t>del</w:t>
      </w:r>
      <w:r w:rsidRPr="00CE5ACD">
        <w:rPr>
          <w:rStyle w:val="GraficasCar"/>
          <w:bCs/>
          <w:i w:val="0"/>
          <w:iCs w:val="0"/>
          <w:color w:val="000000" w:themeColor="text1"/>
        </w:rPr>
        <w:t xml:space="preserve"> Cauca y </w:t>
      </w:r>
      <w:r w:rsidR="00C36B5A" w:rsidRPr="00CE5ACD">
        <w:rPr>
          <w:rStyle w:val="GraficasCar"/>
          <w:bCs/>
          <w:i w:val="0"/>
          <w:iCs w:val="0"/>
          <w:color w:val="000000" w:themeColor="text1"/>
        </w:rPr>
        <w:t xml:space="preserve">municipio de </w:t>
      </w:r>
      <w:r w:rsidRPr="00CE5ACD">
        <w:rPr>
          <w:rStyle w:val="GraficasCar"/>
          <w:bCs/>
          <w:i w:val="0"/>
          <w:iCs w:val="0"/>
          <w:color w:val="000000" w:themeColor="text1"/>
        </w:rPr>
        <w:t>Sucre</w:t>
      </w:r>
      <w:bookmarkEnd w:id="44"/>
    </w:p>
    <w:p w14:paraId="63D4188D" w14:textId="2A0CF9CA" w:rsidR="00694EC7" w:rsidRPr="00CE5ACD" w:rsidRDefault="00694EC7"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lang w:eastAsia="es-CO"/>
        </w:rPr>
        <w:drawing>
          <wp:inline distT="0" distB="0" distL="0" distR="0" wp14:anchorId="4ED77E58" wp14:editId="4ED687A3">
            <wp:extent cx="4572000" cy="2209800"/>
            <wp:effectExtent l="0" t="0" r="19050" b="19050"/>
            <wp:docPr id="51" name="Gráfico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5B61E7D5" w14:textId="6DEB6AC9" w:rsidR="00C36B5A" w:rsidRPr="00CE5ACD" w:rsidRDefault="00C36B5A" w:rsidP="00D73DF3">
      <w:pPr>
        <w:tabs>
          <w:tab w:val="left" w:pos="902"/>
        </w:tabs>
        <w:spacing w:line="240" w:lineRule="auto"/>
        <w:jc w:val="center"/>
        <w:rPr>
          <w:rFonts w:ascii="Times New Roman" w:hAnsi="Times New Roman" w:cs="Times New Roman"/>
          <w:sz w:val="20"/>
          <w:szCs w:val="20"/>
          <w:lang w:val="es-ES"/>
        </w:rPr>
      </w:pPr>
      <w:r w:rsidRPr="00CE5ACD">
        <w:rPr>
          <w:rFonts w:ascii="Times New Roman" w:hAnsi="Times New Roman" w:cs="Times New Roman"/>
          <w:sz w:val="20"/>
          <w:szCs w:val="20"/>
          <w:lang w:val="es-ES"/>
        </w:rPr>
        <w:t>Fuente: RNI, 2019</w:t>
      </w:r>
    </w:p>
    <w:p w14:paraId="09E1344B" w14:textId="77777777" w:rsidR="00D913A1" w:rsidRDefault="00D913A1" w:rsidP="00761FA4">
      <w:pPr>
        <w:spacing w:after="0" w:line="360" w:lineRule="auto"/>
        <w:jc w:val="both"/>
        <w:rPr>
          <w:rFonts w:ascii="Times New Roman" w:hAnsi="Times New Roman" w:cs="Times New Roman"/>
          <w:color w:val="000000"/>
          <w:sz w:val="24"/>
          <w:szCs w:val="24"/>
        </w:rPr>
      </w:pPr>
    </w:p>
    <w:p w14:paraId="771A8103" w14:textId="24FDEA4F" w:rsidR="00102510" w:rsidRPr="00CE5ACD" w:rsidRDefault="00C36B5A" w:rsidP="00D913A1">
      <w:pPr>
        <w:pStyle w:val="Sinespaciado"/>
        <w:spacing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Como se observa en este gráfico comparativo,</w:t>
      </w:r>
      <w:r w:rsidR="00D913A1">
        <w:rPr>
          <w:rFonts w:ascii="Times New Roman" w:hAnsi="Times New Roman" w:cs="Times New Roman"/>
          <w:color w:val="000000"/>
          <w:sz w:val="24"/>
          <w:szCs w:val="24"/>
        </w:rPr>
        <w:t xml:space="preserve"> </w:t>
      </w:r>
      <w:r w:rsidR="00C40E65">
        <w:rPr>
          <w:rFonts w:ascii="Times New Roman" w:hAnsi="Times New Roman" w:cs="Times New Roman"/>
          <w:sz w:val="24"/>
          <w:szCs w:val="24"/>
        </w:rPr>
        <w:t>e</w:t>
      </w:r>
      <w:r w:rsidR="00D913A1" w:rsidRPr="00D913A1">
        <w:rPr>
          <w:rFonts w:ascii="Times New Roman" w:hAnsi="Times New Roman" w:cs="Times New Roman"/>
          <w:sz w:val="24"/>
          <w:szCs w:val="24"/>
        </w:rPr>
        <w:t xml:space="preserve">je izquierdo: </w:t>
      </w:r>
      <w:r w:rsidR="00D73DF3" w:rsidRPr="00D913A1">
        <w:rPr>
          <w:rFonts w:ascii="Times New Roman" w:hAnsi="Times New Roman" w:cs="Times New Roman"/>
          <w:sz w:val="24"/>
          <w:szCs w:val="24"/>
        </w:rPr>
        <w:t xml:space="preserve">datos </w:t>
      </w:r>
      <w:r w:rsidR="00D913A1" w:rsidRPr="00D913A1">
        <w:rPr>
          <w:rFonts w:ascii="Times New Roman" w:hAnsi="Times New Roman" w:cs="Times New Roman"/>
          <w:sz w:val="24"/>
          <w:szCs w:val="24"/>
        </w:rPr>
        <w:t xml:space="preserve">para el </w:t>
      </w:r>
      <w:r w:rsidR="00D73DF3" w:rsidRPr="00D913A1">
        <w:rPr>
          <w:rFonts w:ascii="Times New Roman" w:hAnsi="Times New Roman" w:cs="Times New Roman"/>
          <w:sz w:val="24"/>
          <w:szCs w:val="24"/>
        </w:rPr>
        <w:t xml:space="preserve">departamento </w:t>
      </w:r>
      <w:r w:rsidR="00D913A1" w:rsidRPr="00D913A1">
        <w:rPr>
          <w:rFonts w:ascii="Times New Roman" w:hAnsi="Times New Roman" w:cs="Times New Roman"/>
          <w:sz w:val="24"/>
          <w:szCs w:val="24"/>
        </w:rPr>
        <w:t>del Cauca</w:t>
      </w:r>
      <w:r w:rsidR="00D913A1">
        <w:rPr>
          <w:rFonts w:ascii="Times New Roman" w:hAnsi="Times New Roman" w:cs="Times New Roman"/>
          <w:sz w:val="24"/>
          <w:szCs w:val="24"/>
        </w:rPr>
        <w:t xml:space="preserve">, </w:t>
      </w:r>
      <w:r w:rsidR="00C40E65">
        <w:rPr>
          <w:rFonts w:ascii="Times New Roman" w:hAnsi="Times New Roman" w:cs="Times New Roman"/>
          <w:sz w:val="24"/>
          <w:szCs w:val="24"/>
        </w:rPr>
        <w:t>e</w:t>
      </w:r>
      <w:r w:rsidR="00D913A1" w:rsidRPr="00D913A1">
        <w:rPr>
          <w:rFonts w:ascii="Times New Roman" w:hAnsi="Times New Roman" w:cs="Times New Roman"/>
          <w:sz w:val="24"/>
          <w:szCs w:val="24"/>
        </w:rPr>
        <w:t xml:space="preserve">je </w:t>
      </w:r>
      <w:r w:rsidR="00C40E65">
        <w:rPr>
          <w:rFonts w:ascii="Times New Roman" w:hAnsi="Times New Roman" w:cs="Times New Roman"/>
          <w:sz w:val="24"/>
          <w:szCs w:val="24"/>
        </w:rPr>
        <w:t>d</w:t>
      </w:r>
      <w:r w:rsidR="00D913A1" w:rsidRPr="00D913A1">
        <w:rPr>
          <w:rFonts w:ascii="Times New Roman" w:hAnsi="Times New Roman" w:cs="Times New Roman"/>
          <w:sz w:val="24"/>
          <w:szCs w:val="24"/>
        </w:rPr>
        <w:t xml:space="preserve">erecho: </w:t>
      </w:r>
      <w:r w:rsidR="00D73DF3" w:rsidRPr="00D913A1">
        <w:rPr>
          <w:rFonts w:ascii="Times New Roman" w:hAnsi="Times New Roman" w:cs="Times New Roman"/>
          <w:sz w:val="24"/>
          <w:szCs w:val="24"/>
        </w:rPr>
        <w:t xml:space="preserve">datos </w:t>
      </w:r>
      <w:r w:rsidR="00D913A1" w:rsidRPr="00D913A1">
        <w:rPr>
          <w:rFonts w:ascii="Times New Roman" w:hAnsi="Times New Roman" w:cs="Times New Roman"/>
          <w:sz w:val="24"/>
          <w:szCs w:val="24"/>
        </w:rPr>
        <w:t>para el municipio de Sucre</w:t>
      </w:r>
      <w:r w:rsidRPr="00CE5ACD">
        <w:rPr>
          <w:rFonts w:ascii="Times New Roman" w:hAnsi="Times New Roman" w:cs="Times New Roman"/>
          <w:color w:val="000000"/>
          <w:sz w:val="24"/>
          <w:szCs w:val="24"/>
        </w:rPr>
        <w:t xml:space="preserve"> los actos terroristas, atentados, combates, </w:t>
      </w:r>
      <w:r w:rsidRPr="00CE5ACD">
        <w:rPr>
          <w:rFonts w:ascii="Times New Roman" w:hAnsi="Times New Roman" w:cs="Times New Roman"/>
          <w:color w:val="000000"/>
          <w:sz w:val="24"/>
          <w:szCs w:val="24"/>
        </w:rPr>
        <w:lastRenderedPageBreak/>
        <w:t>enfrentamientos y hostigamientos tanto a nivel departam</w:t>
      </w:r>
      <w:r w:rsidR="008D1BBB" w:rsidRPr="00CE5ACD">
        <w:rPr>
          <w:rFonts w:ascii="Times New Roman" w:hAnsi="Times New Roman" w:cs="Times New Roman"/>
          <w:color w:val="000000"/>
          <w:sz w:val="24"/>
          <w:szCs w:val="24"/>
        </w:rPr>
        <w:t>ental, como local se incrementaron</w:t>
      </w:r>
      <w:r w:rsidRPr="00CE5ACD">
        <w:rPr>
          <w:rFonts w:ascii="Times New Roman" w:hAnsi="Times New Roman" w:cs="Times New Roman"/>
          <w:color w:val="000000"/>
          <w:sz w:val="24"/>
          <w:szCs w:val="24"/>
        </w:rPr>
        <w:t xml:space="preserve"> en el mismo periodo</w:t>
      </w:r>
      <w:r w:rsidR="00102510" w:rsidRPr="00CE5ACD">
        <w:rPr>
          <w:rFonts w:ascii="Times New Roman" w:hAnsi="Times New Roman" w:cs="Times New Roman"/>
          <w:color w:val="000000"/>
          <w:sz w:val="24"/>
          <w:szCs w:val="24"/>
        </w:rPr>
        <w:t xml:space="preserve"> (2010-2013)</w:t>
      </w:r>
      <w:r w:rsidRPr="00CE5ACD">
        <w:rPr>
          <w:rFonts w:ascii="Times New Roman" w:hAnsi="Times New Roman" w:cs="Times New Roman"/>
          <w:color w:val="000000"/>
          <w:sz w:val="24"/>
          <w:szCs w:val="24"/>
        </w:rPr>
        <w:t xml:space="preserve">, permitiendo entender por qué </w:t>
      </w:r>
      <w:r w:rsidR="008D1BBB" w:rsidRPr="00CE5ACD">
        <w:rPr>
          <w:rFonts w:ascii="Times New Roman" w:hAnsi="Times New Roman" w:cs="Times New Roman"/>
          <w:color w:val="000000"/>
          <w:sz w:val="24"/>
          <w:szCs w:val="24"/>
        </w:rPr>
        <w:t>se alzaron</w:t>
      </w:r>
      <w:r w:rsidRPr="00CE5ACD">
        <w:rPr>
          <w:rFonts w:ascii="Times New Roman" w:hAnsi="Times New Roman" w:cs="Times New Roman"/>
          <w:color w:val="000000"/>
          <w:sz w:val="24"/>
          <w:szCs w:val="24"/>
        </w:rPr>
        <w:t xml:space="preserve"> las estadísticas de desplazamiento y homicidios en el municipio de Sucre.  Ya a partir del año 2014 la tasa de desplazamientos y homicidios se reduce como consecuencia del avance de los Acuerdos de Paz entre las FARC-EP y el gobierno nacional</w:t>
      </w:r>
      <w:r w:rsidR="008D1BBB" w:rsidRPr="00CE5ACD">
        <w:rPr>
          <w:rFonts w:ascii="Times New Roman" w:hAnsi="Times New Roman" w:cs="Times New Roman"/>
          <w:color w:val="000000"/>
          <w:sz w:val="24"/>
          <w:szCs w:val="24"/>
        </w:rPr>
        <w:t xml:space="preserve">. </w:t>
      </w:r>
      <w:r w:rsidR="00102510" w:rsidRPr="00CE5ACD">
        <w:rPr>
          <w:rFonts w:ascii="Times New Roman" w:hAnsi="Times New Roman" w:cs="Times New Roman"/>
          <w:color w:val="000000"/>
          <w:sz w:val="24"/>
          <w:szCs w:val="24"/>
        </w:rPr>
        <w:t>A pesar que estos indicadores han experimentado una baja en los últimos tres años, la Defensoría del Pueblo publicó en 2018 la Alerta Temprana</w:t>
      </w:r>
      <w:r w:rsidR="00F055BB" w:rsidRPr="00CE5ACD">
        <w:rPr>
          <w:rFonts w:ascii="Times New Roman" w:hAnsi="Times New Roman" w:cs="Times New Roman"/>
          <w:color w:val="000000"/>
          <w:sz w:val="24"/>
          <w:szCs w:val="24"/>
        </w:rPr>
        <w:t xml:space="preserve"> No. 026-18 </w:t>
      </w:r>
      <w:r w:rsidR="00102510" w:rsidRPr="00CE5ACD">
        <w:rPr>
          <w:rFonts w:ascii="Times New Roman" w:hAnsi="Times New Roman" w:cs="Times New Roman"/>
          <w:color w:val="000000"/>
          <w:sz w:val="24"/>
          <w:szCs w:val="24"/>
        </w:rPr>
        <w:t>donde advierte</w:t>
      </w:r>
      <w:r w:rsidR="00F055BB" w:rsidRPr="00CE5ACD">
        <w:rPr>
          <w:rFonts w:ascii="Times New Roman" w:hAnsi="Times New Roman" w:cs="Times New Roman"/>
          <w:color w:val="000000"/>
          <w:sz w:val="24"/>
          <w:szCs w:val="24"/>
        </w:rPr>
        <w:t xml:space="preserve"> que después de la salida de las FARC-EP como organización guerrillera que detentó por muchos años el control y el dominio de importantes</w:t>
      </w:r>
      <w:r w:rsidR="000B7AF0" w:rsidRPr="00CE5ACD">
        <w:rPr>
          <w:rFonts w:ascii="Times New Roman" w:hAnsi="Times New Roman" w:cs="Times New Roman"/>
          <w:color w:val="000000"/>
          <w:sz w:val="24"/>
          <w:szCs w:val="24"/>
        </w:rPr>
        <w:t xml:space="preserve"> territorios </w:t>
      </w:r>
      <w:r w:rsidR="00F055BB" w:rsidRPr="00CE5ACD">
        <w:rPr>
          <w:rFonts w:ascii="Times New Roman" w:hAnsi="Times New Roman" w:cs="Times New Roman"/>
          <w:color w:val="000000"/>
          <w:sz w:val="24"/>
          <w:szCs w:val="24"/>
        </w:rPr>
        <w:t xml:space="preserve">en el </w:t>
      </w:r>
      <w:r w:rsidR="00D73DF3" w:rsidRPr="00CE5ACD">
        <w:rPr>
          <w:rFonts w:ascii="Times New Roman" w:hAnsi="Times New Roman" w:cs="Times New Roman"/>
          <w:color w:val="000000"/>
          <w:sz w:val="24"/>
          <w:szCs w:val="24"/>
        </w:rPr>
        <w:t xml:space="preserve">departamento </w:t>
      </w:r>
      <w:r w:rsidR="00F055BB" w:rsidRPr="00CE5ACD">
        <w:rPr>
          <w:rFonts w:ascii="Times New Roman" w:hAnsi="Times New Roman" w:cs="Times New Roman"/>
          <w:color w:val="000000"/>
          <w:sz w:val="24"/>
          <w:szCs w:val="24"/>
        </w:rPr>
        <w:t>del Cauca</w:t>
      </w:r>
      <w:r w:rsidR="000B7AF0" w:rsidRPr="00CE5ACD">
        <w:rPr>
          <w:rFonts w:ascii="Times New Roman" w:hAnsi="Times New Roman" w:cs="Times New Roman"/>
          <w:color w:val="000000"/>
          <w:sz w:val="24"/>
          <w:szCs w:val="24"/>
        </w:rPr>
        <w:t>, diversos grupos al margen de la Ley se están disputando los espacios dejado</w:t>
      </w:r>
      <w:r w:rsidR="00C40E65">
        <w:rPr>
          <w:rFonts w:ascii="Times New Roman" w:hAnsi="Times New Roman" w:cs="Times New Roman"/>
          <w:color w:val="000000"/>
          <w:sz w:val="24"/>
          <w:szCs w:val="24"/>
        </w:rPr>
        <w:t>s</w:t>
      </w:r>
      <w:r w:rsidR="000B7AF0" w:rsidRPr="00CE5ACD">
        <w:rPr>
          <w:rFonts w:ascii="Times New Roman" w:hAnsi="Times New Roman" w:cs="Times New Roman"/>
          <w:color w:val="000000"/>
          <w:sz w:val="24"/>
          <w:szCs w:val="24"/>
        </w:rPr>
        <w:t xml:space="preserve"> por ella para instaurar el terror y monopolizar los negocios ilegales.  Esta nueva dinámica del conflicto se ha traducido en el incremento de amenazas y homicidios a líderes sociales y defensores de Derechos Humanos, siendo el </w:t>
      </w:r>
      <w:r w:rsidR="00D73DF3" w:rsidRPr="00CE5ACD">
        <w:rPr>
          <w:rFonts w:ascii="Times New Roman" w:hAnsi="Times New Roman" w:cs="Times New Roman"/>
          <w:color w:val="000000"/>
          <w:sz w:val="24"/>
          <w:szCs w:val="24"/>
        </w:rPr>
        <w:t xml:space="preserve">departamento </w:t>
      </w:r>
      <w:r w:rsidR="000B7AF0" w:rsidRPr="00CE5ACD">
        <w:rPr>
          <w:rFonts w:ascii="Times New Roman" w:hAnsi="Times New Roman" w:cs="Times New Roman"/>
          <w:color w:val="000000"/>
          <w:sz w:val="24"/>
          <w:szCs w:val="24"/>
        </w:rPr>
        <w:t>del Cauca el primero a nivel nacional en presentar esta dinámica</w:t>
      </w:r>
      <w:r w:rsidR="008D1BBB" w:rsidRPr="00CE5ACD">
        <w:rPr>
          <w:rFonts w:ascii="Times New Roman" w:hAnsi="Times New Roman" w:cs="Times New Roman"/>
          <w:color w:val="000000"/>
          <w:sz w:val="24"/>
          <w:szCs w:val="24"/>
        </w:rPr>
        <w:t xml:space="preserve"> (</w:t>
      </w:r>
      <w:r w:rsidR="00654620" w:rsidRPr="00CE5ACD">
        <w:rPr>
          <w:rFonts w:ascii="Times New Roman" w:hAnsi="Times New Roman" w:cs="Times New Roman"/>
          <w:color w:val="000000"/>
          <w:sz w:val="24"/>
          <w:szCs w:val="24"/>
        </w:rPr>
        <w:t xml:space="preserve">Defensoría del Pueblo </w:t>
      </w:r>
      <w:r w:rsidR="008D1BBB" w:rsidRPr="00CE5ACD">
        <w:rPr>
          <w:rFonts w:ascii="Times New Roman" w:hAnsi="Times New Roman" w:cs="Times New Roman"/>
          <w:color w:val="000000"/>
          <w:sz w:val="24"/>
          <w:szCs w:val="24"/>
        </w:rPr>
        <w:t>A</w:t>
      </w:r>
      <w:r w:rsidR="00654620" w:rsidRPr="00CE5ACD">
        <w:rPr>
          <w:rFonts w:ascii="Times New Roman" w:hAnsi="Times New Roman" w:cs="Times New Roman"/>
          <w:color w:val="000000"/>
          <w:sz w:val="24"/>
          <w:szCs w:val="24"/>
        </w:rPr>
        <w:t>.</w:t>
      </w:r>
      <w:r w:rsidR="008D1BBB" w:rsidRPr="00CE5ACD">
        <w:rPr>
          <w:rFonts w:ascii="Times New Roman" w:hAnsi="Times New Roman" w:cs="Times New Roman"/>
          <w:color w:val="000000"/>
          <w:sz w:val="24"/>
          <w:szCs w:val="24"/>
        </w:rPr>
        <w:t>T</w:t>
      </w:r>
      <w:r w:rsidR="00654620" w:rsidRPr="00CE5ACD">
        <w:rPr>
          <w:rFonts w:ascii="Times New Roman" w:hAnsi="Times New Roman" w:cs="Times New Roman"/>
          <w:color w:val="000000"/>
          <w:sz w:val="24"/>
          <w:szCs w:val="24"/>
        </w:rPr>
        <w:t xml:space="preserve">. </w:t>
      </w:r>
      <w:r w:rsidR="008D1BBB" w:rsidRPr="00CE5ACD">
        <w:rPr>
          <w:rFonts w:ascii="Times New Roman" w:hAnsi="Times New Roman" w:cs="Times New Roman"/>
          <w:color w:val="000000"/>
          <w:sz w:val="24"/>
          <w:szCs w:val="24"/>
        </w:rPr>
        <w:t>No. 026-18</w:t>
      </w:r>
      <w:r w:rsidR="00654620" w:rsidRPr="00CE5ACD">
        <w:rPr>
          <w:rFonts w:ascii="Times New Roman" w:hAnsi="Times New Roman" w:cs="Times New Roman"/>
          <w:color w:val="000000"/>
          <w:sz w:val="24"/>
          <w:szCs w:val="24"/>
        </w:rPr>
        <w:t>, 2018</w:t>
      </w:r>
      <w:r w:rsidR="008D1BBB" w:rsidRPr="00CE5ACD">
        <w:rPr>
          <w:rFonts w:ascii="Times New Roman" w:hAnsi="Times New Roman" w:cs="Times New Roman"/>
          <w:color w:val="000000"/>
          <w:sz w:val="24"/>
          <w:szCs w:val="24"/>
        </w:rPr>
        <w:t>)</w:t>
      </w:r>
      <w:r w:rsidR="000B7AF0" w:rsidRPr="00CE5ACD">
        <w:rPr>
          <w:rFonts w:ascii="Times New Roman" w:hAnsi="Times New Roman" w:cs="Times New Roman"/>
          <w:color w:val="000000"/>
          <w:sz w:val="24"/>
          <w:szCs w:val="24"/>
        </w:rPr>
        <w:t xml:space="preserve">.  </w:t>
      </w:r>
      <w:r w:rsidR="00102510" w:rsidRPr="00CE5ACD">
        <w:rPr>
          <w:rFonts w:ascii="Times New Roman" w:hAnsi="Times New Roman" w:cs="Times New Roman"/>
          <w:color w:val="000000"/>
          <w:sz w:val="24"/>
          <w:szCs w:val="24"/>
        </w:rPr>
        <w:t xml:space="preserve"> </w:t>
      </w:r>
    </w:p>
    <w:p w14:paraId="430D73ED" w14:textId="77777777" w:rsidR="00102510" w:rsidRPr="00CE5ACD" w:rsidRDefault="00102510" w:rsidP="00B406E4">
      <w:pPr>
        <w:spacing w:line="240" w:lineRule="auto"/>
        <w:jc w:val="both"/>
        <w:rPr>
          <w:rFonts w:ascii="Times New Roman" w:hAnsi="Times New Roman" w:cs="Times New Roman"/>
          <w:color w:val="000000"/>
          <w:sz w:val="24"/>
          <w:szCs w:val="24"/>
        </w:rPr>
      </w:pPr>
    </w:p>
    <w:p w14:paraId="205BB168" w14:textId="4039D12D" w:rsidR="006945CA" w:rsidRPr="00CE5ACD" w:rsidRDefault="006945CA" w:rsidP="00D913A1">
      <w:pPr>
        <w:pStyle w:val="Ttulo1"/>
        <w:numPr>
          <w:ilvl w:val="0"/>
          <w:numId w:val="18"/>
        </w:numPr>
        <w:jc w:val="both"/>
      </w:pPr>
      <w:bookmarkStart w:id="45" w:name="_Toc5649651"/>
      <w:bookmarkStart w:id="46" w:name="_Toc435084090"/>
      <w:r w:rsidRPr="00CE5ACD">
        <w:t>CARACTERIZACIÓN SOCIODEMOGRÁFICA DE LA POBLACIÓN VÍCTIMA MUNICIPIO DE S</w:t>
      </w:r>
      <w:bookmarkEnd w:id="45"/>
      <w:r w:rsidRPr="00CE5ACD">
        <w:t>UCRE</w:t>
      </w:r>
      <w:bookmarkEnd w:id="46"/>
    </w:p>
    <w:p w14:paraId="78B19A86" w14:textId="77777777" w:rsidR="006945CA" w:rsidRPr="00CE5ACD" w:rsidRDefault="006945CA" w:rsidP="00B406E4">
      <w:pPr>
        <w:spacing w:line="240" w:lineRule="auto"/>
        <w:rPr>
          <w:rFonts w:ascii="Times New Roman" w:hAnsi="Times New Roman" w:cs="Times New Roman"/>
          <w:lang w:val="es-ES" w:eastAsia="es-CO"/>
        </w:rPr>
      </w:pPr>
    </w:p>
    <w:p w14:paraId="50820C47" w14:textId="77F2F531" w:rsidR="006945CA" w:rsidRPr="00CE5ACD" w:rsidRDefault="006945CA" w:rsidP="00761FA4">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El presente capítulo se elabora con base en la información obtenida de la encuesta “Caracterización con Enfoque de Goce Efectivo de Derechos”, aplicada a la población víctima del conflicto armado en el Municipio de Sucre en el año 2016. En este ejerci</w:t>
      </w:r>
      <w:r w:rsidR="00D913A1">
        <w:rPr>
          <w:rFonts w:ascii="Times New Roman" w:hAnsi="Times New Roman" w:cs="Times New Roman"/>
          <w:color w:val="000000"/>
          <w:sz w:val="24"/>
          <w:szCs w:val="24"/>
        </w:rPr>
        <w:t>cio se consideraron</w:t>
      </w:r>
      <w:r w:rsidRPr="00CE5ACD">
        <w:rPr>
          <w:rFonts w:ascii="Times New Roman" w:hAnsi="Times New Roman" w:cs="Times New Roman"/>
          <w:color w:val="000000"/>
          <w:sz w:val="24"/>
          <w:szCs w:val="24"/>
        </w:rPr>
        <w:t xml:space="preserve"> encuestas realizadas a personas que respondieron a los módulos de: datos básicos, características generales, entornos y reubicaciones, educación, salud, rehabilitación, fuerza de trabajo, otros ingresos, ayuda humanitaria, justicia, medidas de protección e indemnizaciones y un total de 166 hogares que respondieron a los módulos de: identificación, vivienda, datos del hogar, reunificación familiar, alimentación, despojo y abandono de tierras y justicia. Se resalta que hay módulos que se indagaron tanto a nivel de hogares como a nivel individual</w:t>
      </w:r>
      <w:r w:rsidR="00D913A1">
        <w:rPr>
          <w:rFonts w:ascii="Times New Roman" w:hAnsi="Times New Roman" w:cs="Times New Roman"/>
          <w:color w:val="000000"/>
          <w:sz w:val="24"/>
          <w:szCs w:val="24"/>
        </w:rPr>
        <w:t>. L</w:t>
      </w:r>
      <w:r w:rsidRPr="00CE5ACD">
        <w:rPr>
          <w:rFonts w:ascii="Times New Roman" w:hAnsi="Times New Roman" w:cs="Times New Roman"/>
          <w:color w:val="000000"/>
          <w:sz w:val="24"/>
          <w:szCs w:val="24"/>
        </w:rPr>
        <w:t xml:space="preserve">os datos para este </w:t>
      </w:r>
      <w:r w:rsidR="00D913A1">
        <w:rPr>
          <w:rFonts w:ascii="Times New Roman" w:hAnsi="Times New Roman" w:cs="Times New Roman"/>
          <w:color w:val="000000"/>
          <w:sz w:val="24"/>
          <w:szCs w:val="24"/>
        </w:rPr>
        <w:t xml:space="preserve">informe final fueron </w:t>
      </w:r>
      <w:r w:rsidRPr="00CE5ACD">
        <w:rPr>
          <w:rFonts w:ascii="Times New Roman" w:hAnsi="Times New Roman" w:cs="Times New Roman"/>
          <w:color w:val="000000"/>
          <w:sz w:val="24"/>
          <w:szCs w:val="24"/>
        </w:rPr>
        <w:t xml:space="preserve">analizados para el año 2016, </w:t>
      </w:r>
      <w:r w:rsidR="00D913A1">
        <w:rPr>
          <w:rFonts w:ascii="Times New Roman" w:hAnsi="Times New Roman" w:cs="Times New Roman"/>
          <w:color w:val="000000"/>
          <w:sz w:val="24"/>
          <w:szCs w:val="24"/>
        </w:rPr>
        <w:t xml:space="preserve">de acuerdo a la </w:t>
      </w:r>
      <w:r w:rsidR="00FD52F5">
        <w:rPr>
          <w:rFonts w:ascii="Times New Roman" w:hAnsi="Times New Roman" w:cs="Times New Roman"/>
          <w:color w:val="000000"/>
          <w:sz w:val="24"/>
          <w:szCs w:val="24"/>
        </w:rPr>
        <w:t>información</w:t>
      </w:r>
      <w:r w:rsidRPr="00CE5ACD">
        <w:rPr>
          <w:rFonts w:ascii="Times New Roman" w:hAnsi="Times New Roman" w:cs="Times New Roman"/>
          <w:color w:val="000000"/>
          <w:sz w:val="24"/>
          <w:szCs w:val="24"/>
        </w:rPr>
        <w:t xml:space="preserve"> disponible en la Unidad de Atención Integral a las Víctimas y en las sesiones de socialización y discusión con la mesa munici</w:t>
      </w:r>
      <w:r w:rsidR="00D913A1">
        <w:rPr>
          <w:rFonts w:ascii="Times New Roman" w:hAnsi="Times New Roman" w:cs="Times New Roman"/>
          <w:color w:val="000000"/>
          <w:sz w:val="24"/>
          <w:szCs w:val="24"/>
        </w:rPr>
        <w:t>pal de víctimas del municipio, que consideraron un total de 166 hogares respectivamente.</w:t>
      </w:r>
    </w:p>
    <w:p w14:paraId="281DD48A" w14:textId="77777777" w:rsidR="006945CA" w:rsidRPr="00CE5ACD" w:rsidRDefault="006945CA" w:rsidP="00B406E4">
      <w:pPr>
        <w:spacing w:line="240" w:lineRule="auto"/>
        <w:jc w:val="both"/>
        <w:rPr>
          <w:rFonts w:ascii="Times New Roman" w:hAnsi="Times New Roman" w:cs="Times New Roman"/>
          <w:color w:val="000000"/>
          <w:sz w:val="24"/>
          <w:szCs w:val="24"/>
        </w:rPr>
      </w:pPr>
    </w:p>
    <w:p w14:paraId="7DE3281E" w14:textId="3C12940B" w:rsidR="00295618" w:rsidRPr="00CE5ACD" w:rsidRDefault="00A20772" w:rsidP="002B0A6E">
      <w:pPr>
        <w:pStyle w:val="Ttulo2"/>
      </w:pPr>
      <w:bookmarkStart w:id="47" w:name="_Toc5649652"/>
      <w:bookmarkStart w:id="48" w:name="_Toc435084091"/>
      <w:r w:rsidRPr="00CE5ACD">
        <w:t xml:space="preserve">3.1. </w:t>
      </w:r>
      <w:r w:rsidR="006945CA" w:rsidRPr="00CE5ACD">
        <w:t>Análisis de micro datos para el municipio de S</w:t>
      </w:r>
      <w:bookmarkEnd w:id="47"/>
      <w:r w:rsidR="006945CA" w:rsidRPr="00CE5ACD">
        <w:t>ucre</w:t>
      </w:r>
      <w:bookmarkEnd w:id="48"/>
      <w:r w:rsidR="00C40E65">
        <w:t>.</w:t>
      </w:r>
    </w:p>
    <w:p w14:paraId="2496A4B7" w14:textId="77777777" w:rsidR="00937885" w:rsidRPr="00CE5ACD" w:rsidRDefault="00937885" w:rsidP="00B406E4">
      <w:pPr>
        <w:spacing w:line="240" w:lineRule="auto"/>
        <w:rPr>
          <w:rFonts w:ascii="Times New Roman" w:hAnsi="Times New Roman" w:cs="Times New Roman"/>
        </w:rPr>
      </w:pPr>
    </w:p>
    <w:p w14:paraId="4F37DE90" w14:textId="1D2CD518" w:rsidR="006945CA" w:rsidRPr="00CE5ACD" w:rsidRDefault="006945CA" w:rsidP="00761FA4">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Para el 2016, de acuerdo con la encuesta UARIV en el </w:t>
      </w:r>
      <w:r w:rsidR="00BF46E1" w:rsidRPr="00CE5ACD">
        <w:rPr>
          <w:rFonts w:ascii="Times New Roman" w:hAnsi="Times New Roman" w:cs="Times New Roman"/>
          <w:color w:val="000000"/>
          <w:sz w:val="24"/>
          <w:szCs w:val="24"/>
        </w:rPr>
        <w:t xml:space="preserve">municipio </w:t>
      </w:r>
      <w:r w:rsidRPr="00CE5ACD">
        <w:rPr>
          <w:rFonts w:ascii="Times New Roman" w:hAnsi="Times New Roman" w:cs="Times New Roman"/>
          <w:color w:val="000000"/>
          <w:sz w:val="24"/>
          <w:szCs w:val="24"/>
        </w:rPr>
        <w:t xml:space="preserve">de Sucre se encuestaron </w:t>
      </w:r>
      <w:r w:rsidR="00D913A1">
        <w:rPr>
          <w:rFonts w:ascii="Times New Roman" w:hAnsi="Times New Roman" w:cs="Times New Roman"/>
          <w:color w:val="000000"/>
          <w:sz w:val="24"/>
          <w:szCs w:val="24"/>
        </w:rPr>
        <w:t>166 hogares</w:t>
      </w:r>
      <w:r w:rsidRPr="00CE5ACD">
        <w:rPr>
          <w:rFonts w:ascii="Times New Roman" w:hAnsi="Times New Roman" w:cs="Times New Roman"/>
          <w:color w:val="000000"/>
          <w:sz w:val="24"/>
          <w:szCs w:val="24"/>
        </w:rPr>
        <w:t xml:space="preserve">, </w:t>
      </w:r>
      <w:r w:rsidR="00D913A1">
        <w:rPr>
          <w:rFonts w:ascii="Times New Roman" w:hAnsi="Times New Roman" w:cs="Times New Roman"/>
          <w:color w:val="000000"/>
          <w:sz w:val="24"/>
          <w:szCs w:val="24"/>
        </w:rPr>
        <w:t>localizados</w:t>
      </w:r>
      <w:r w:rsidRPr="00CE5ACD">
        <w:rPr>
          <w:rFonts w:ascii="Times New Roman" w:hAnsi="Times New Roman" w:cs="Times New Roman"/>
          <w:color w:val="000000"/>
          <w:sz w:val="24"/>
          <w:szCs w:val="24"/>
        </w:rPr>
        <w:t xml:space="preserve"> de la siguiente manera:</w:t>
      </w:r>
    </w:p>
    <w:p w14:paraId="609F6E07" w14:textId="5F4CEE83" w:rsidR="00937885" w:rsidRPr="00CE5ACD" w:rsidRDefault="00937885" w:rsidP="00B406E4">
      <w:pPr>
        <w:spacing w:line="240" w:lineRule="auto"/>
        <w:jc w:val="both"/>
        <w:rPr>
          <w:rFonts w:ascii="Times New Roman" w:hAnsi="Times New Roman" w:cs="Times New Roman"/>
          <w:color w:val="000000"/>
          <w:sz w:val="24"/>
          <w:szCs w:val="24"/>
        </w:rPr>
      </w:pPr>
    </w:p>
    <w:p w14:paraId="25670DFA" w14:textId="7D90095B" w:rsidR="00937885" w:rsidRPr="00CE5ACD" w:rsidRDefault="00937885" w:rsidP="00B406E4">
      <w:pPr>
        <w:spacing w:line="240" w:lineRule="auto"/>
        <w:jc w:val="both"/>
        <w:rPr>
          <w:rFonts w:ascii="Times New Roman" w:hAnsi="Times New Roman" w:cs="Times New Roman"/>
          <w:color w:val="000000"/>
          <w:sz w:val="24"/>
          <w:szCs w:val="24"/>
        </w:rPr>
      </w:pPr>
    </w:p>
    <w:p w14:paraId="19C3EA96" w14:textId="0C0B4028" w:rsidR="00937885" w:rsidRPr="00CE5ACD" w:rsidRDefault="00937885" w:rsidP="00B406E4">
      <w:pPr>
        <w:spacing w:line="240" w:lineRule="auto"/>
        <w:jc w:val="both"/>
        <w:rPr>
          <w:rFonts w:ascii="Times New Roman" w:hAnsi="Times New Roman" w:cs="Times New Roman"/>
          <w:color w:val="000000"/>
          <w:sz w:val="24"/>
          <w:szCs w:val="24"/>
        </w:rPr>
      </w:pPr>
    </w:p>
    <w:p w14:paraId="26A8F2D5" w14:textId="3A78A6FA" w:rsidR="00937885" w:rsidRPr="00CE5ACD" w:rsidRDefault="00937885" w:rsidP="00B406E4">
      <w:pPr>
        <w:spacing w:line="240" w:lineRule="auto"/>
        <w:jc w:val="both"/>
        <w:rPr>
          <w:rFonts w:ascii="Times New Roman" w:hAnsi="Times New Roman" w:cs="Times New Roman"/>
          <w:color w:val="000000"/>
          <w:sz w:val="24"/>
          <w:szCs w:val="24"/>
        </w:rPr>
      </w:pPr>
    </w:p>
    <w:p w14:paraId="41AA973E" w14:textId="4878F7DF" w:rsidR="00937885" w:rsidRPr="00CE5ACD" w:rsidRDefault="00937885" w:rsidP="00B406E4">
      <w:pPr>
        <w:spacing w:line="240" w:lineRule="auto"/>
        <w:jc w:val="both"/>
        <w:rPr>
          <w:rFonts w:ascii="Times New Roman" w:hAnsi="Times New Roman" w:cs="Times New Roman"/>
          <w:color w:val="000000"/>
          <w:sz w:val="24"/>
          <w:szCs w:val="24"/>
        </w:rPr>
      </w:pPr>
    </w:p>
    <w:p w14:paraId="63C9F163" w14:textId="553E58D3" w:rsidR="00937885" w:rsidRPr="00CE5ACD" w:rsidRDefault="00937885" w:rsidP="00B406E4">
      <w:pPr>
        <w:spacing w:line="240" w:lineRule="auto"/>
        <w:jc w:val="both"/>
        <w:rPr>
          <w:rFonts w:ascii="Times New Roman" w:hAnsi="Times New Roman" w:cs="Times New Roman"/>
          <w:color w:val="000000"/>
          <w:sz w:val="24"/>
          <w:szCs w:val="24"/>
        </w:rPr>
      </w:pPr>
    </w:p>
    <w:p w14:paraId="53E28C24" w14:textId="352713BA" w:rsidR="00937885" w:rsidRPr="00CE5ACD" w:rsidRDefault="00937885" w:rsidP="00B406E4">
      <w:pPr>
        <w:spacing w:line="240" w:lineRule="auto"/>
        <w:jc w:val="both"/>
        <w:rPr>
          <w:rFonts w:ascii="Times New Roman" w:hAnsi="Times New Roman" w:cs="Times New Roman"/>
          <w:color w:val="000000"/>
          <w:sz w:val="24"/>
          <w:szCs w:val="24"/>
        </w:rPr>
      </w:pPr>
    </w:p>
    <w:p w14:paraId="372C8776" w14:textId="425578E2" w:rsidR="00937885" w:rsidRPr="00CE5ACD" w:rsidRDefault="00937885" w:rsidP="00B406E4">
      <w:pPr>
        <w:spacing w:line="240" w:lineRule="auto"/>
        <w:jc w:val="both"/>
        <w:rPr>
          <w:rFonts w:ascii="Times New Roman" w:hAnsi="Times New Roman" w:cs="Times New Roman"/>
          <w:color w:val="000000"/>
          <w:sz w:val="24"/>
          <w:szCs w:val="24"/>
        </w:rPr>
      </w:pPr>
    </w:p>
    <w:p w14:paraId="2D6216ED" w14:textId="77777777" w:rsidR="006945CA" w:rsidRPr="00CE5ACD" w:rsidRDefault="006945CA" w:rsidP="00B406E4">
      <w:pPr>
        <w:pStyle w:val="a"/>
        <w:jc w:val="center"/>
        <w:rPr>
          <w:rFonts w:ascii="Times New Roman" w:eastAsiaTheme="minorHAnsi" w:hAnsi="Times New Roman"/>
          <w:i w:val="0"/>
          <w:iCs w:val="0"/>
          <w:color w:val="000000"/>
          <w:sz w:val="24"/>
          <w:szCs w:val="24"/>
        </w:rPr>
      </w:pPr>
    </w:p>
    <w:p w14:paraId="1CFD7874" w14:textId="22F52486" w:rsidR="006945CA" w:rsidRPr="00CE5ACD" w:rsidRDefault="006945CA" w:rsidP="007C06C5">
      <w:pPr>
        <w:pStyle w:val="Graficas"/>
      </w:pPr>
      <w:bookmarkStart w:id="49" w:name="_Toc5649722"/>
      <w:bookmarkStart w:id="50" w:name="_Toc27379170"/>
      <w:r w:rsidRPr="00CE5ACD">
        <w:t xml:space="preserve">Gráfico </w:t>
      </w:r>
      <w:r w:rsidR="00BD5503" w:rsidRPr="00CE5ACD">
        <w:t>7</w:t>
      </w:r>
      <w:r w:rsidRPr="00CE5ACD">
        <w:t xml:space="preserve">. Zona de </w:t>
      </w:r>
      <w:r w:rsidR="00BF46E1" w:rsidRPr="00CE5ACD">
        <w:t>residencia</w:t>
      </w:r>
      <w:bookmarkEnd w:id="49"/>
      <w:bookmarkEnd w:id="50"/>
    </w:p>
    <w:p w14:paraId="4302AFDD" w14:textId="0D6C1F50"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drawing>
          <wp:inline distT="0" distB="0" distL="0" distR="0" wp14:anchorId="08577133" wp14:editId="5AA7A2AC">
            <wp:extent cx="3806190" cy="2190750"/>
            <wp:effectExtent l="0" t="0" r="3810" b="0"/>
            <wp:docPr id="42" name="Gráfico 4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783EECA5" w14:textId="1EDDEF04" w:rsidR="006945CA" w:rsidRPr="00CE5ACD" w:rsidRDefault="006945CA" w:rsidP="00BF46E1">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 datos UARIV, 2016</w:t>
      </w:r>
    </w:p>
    <w:p w14:paraId="210975C5" w14:textId="77777777" w:rsidR="006945CA" w:rsidRPr="00CE5ACD" w:rsidRDefault="006945CA" w:rsidP="00B406E4">
      <w:pPr>
        <w:spacing w:line="240" w:lineRule="auto"/>
        <w:jc w:val="center"/>
        <w:rPr>
          <w:rFonts w:ascii="Times New Roman" w:hAnsi="Times New Roman" w:cs="Times New Roman"/>
          <w:color w:val="000000"/>
          <w:sz w:val="24"/>
          <w:szCs w:val="24"/>
        </w:rPr>
      </w:pPr>
    </w:p>
    <w:p w14:paraId="69ECAA96" w14:textId="43272121" w:rsidR="00295618" w:rsidRPr="00CE5ACD" w:rsidRDefault="006945CA" w:rsidP="00761FA4">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Respecto al lugar donde habitan las personas que fueron encuestadas se tiene que el 30% de la población vive en el sector rural, se encuentra que nadie reside en resguardos indígenas, el 4% de</w:t>
      </w:r>
      <w:r w:rsidR="00BF46E1">
        <w:rPr>
          <w:rFonts w:ascii="Times New Roman" w:hAnsi="Times New Roman" w:cs="Times New Roman"/>
          <w:color w:val="000000"/>
          <w:sz w:val="24"/>
          <w:szCs w:val="24"/>
        </w:rPr>
        <w:t xml:space="preserve"> </w:t>
      </w:r>
      <w:r w:rsidRPr="00CE5ACD">
        <w:rPr>
          <w:rFonts w:ascii="Times New Roman" w:hAnsi="Times New Roman" w:cs="Times New Roman"/>
          <w:color w:val="000000"/>
          <w:sz w:val="24"/>
          <w:szCs w:val="24"/>
        </w:rPr>
        <w:t>la población se encuentran en la cabecera municipal donde se encuentra y el 3% en centros poblados, corregimientos, y rural disperso. En ge</w:t>
      </w:r>
      <w:r w:rsidR="00D913A1">
        <w:rPr>
          <w:rFonts w:ascii="Times New Roman" w:hAnsi="Times New Roman" w:cs="Times New Roman"/>
          <w:color w:val="000000"/>
          <w:sz w:val="24"/>
          <w:szCs w:val="24"/>
        </w:rPr>
        <w:t>neral casi el 70%</w:t>
      </w:r>
      <w:r w:rsidRPr="00CE5ACD">
        <w:rPr>
          <w:rFonts w:ascii="Times New Roman" w:hAnsi="Times New Roman" w:cs="Times New Roman"/>
          <w:color w:val="000000"/>
          <w:sz w:val="24"/>
          <w:szCs w:val="24"/>
        </w:rPr>
        <w:t xml:space="preserve">.  </w:t>
      </w:r>
    </w:p>
    <w:p w14:paraId="264A443B" w14:textId="77777777" w:rsidR="00B406E4" w:rsidRPr="00CE5ACD" w:rsidRDefault="00B406E4" w:rsidP="00B406E4">
      <w:pPr>
        <w:spacing w:line="240" w:lineRule="auto"/>
        <w:rPr>
          <w:rFonts w:ascii="Times New Roman" w:hAnsi="Times New Roman" w:cs="Times New Roman"/>
          <w:color w:val="000000"/>
          <w:sz w:val="24"/>
          <w:szCs w:val="24"/>
        </w:rPr>
      </w:pPr>
      <w:bookmarkStart w:id="51" w:name="_Toc5649723"/>
      <w:r w:rsidRPr="00CE5ACD">
        <w:rPr>
          <w:rFonts w:ascii="Times New Roman" w:hAnsi="Times New Roman" w:cs="Times New Roman"/>
          <w:b/>
          <w:color w:val="000000"/>
        </w:rPr>
        <w:lastRenderedPageBreak/>
        <w:br w:type="page"/>
      </w:r>
    </w:p>
    <w:p w14:paraId="79B68F78" w14:textId="3FCFE9D4" w:rsidR="006945CA" w:rsidRPr="00CE5ACD" w:rsidRDefault="006945CA" w:rsidP="007C06C5">
      <w:pPr>
        <w:pStyle w:val="Graficas"/>
      </w:pPr>
      <w:bookmarkStart w:id="52" w:name="_Toc27379171"/>
      <w:r w:rsidRPr="00CE5ACD">
        <w:lastRenderedPageBreak/>
        <w:t xml:space="preserve">Gráfico </w:t>
      </w:r>
      <w:r w:rsidR="00BD5503" w:rsidRPr="00CE5ACD">
        <w:t>8</w:t>
      </w:r>
      <w:r w:rsidRPr="00CE5ACD">
        <w:t>. Distribución de la población por edad y sexo</w:t>
      </w:r>
      <w:bookmarkEnd w:id="51"/>
      <w:bookmarkEnd w:id="52"/>
    </w:p>
    <w:p w14:paraId="6BAAE14F" w14:textId="32B330C8"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drawing>
          <wp:inline distT="0" distB="0" distL="0" distR="0" wp14:anchorId="1D9E68FA" wp14:editId="7B5A3382">
            <wp:extent cx="5124450" cy="2333625"/>
            <wp:effectExtent l="0" t="0" r="0" b="9525"/>
            <wp:docPr id="41" name="Gráfico 4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15928811" w14:textId="4F2EBD10" w:rsidR="006945CA" w:rsidRPr="00CE5ACD" w:rsidRDefault="006945CA" w:rsidP="00BF46E1">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 datos UARIV, 2016</w:t>
      </w:r>
    </w:p>
    <w:p w14:paraId="317AAB19" w14:textId="77777777" w:rsidR="006945CA" w:rsidRPr="00CE5ACD" w:rsidRDefault="006945CA" w:rsidP="00B406E4">
      <w:pPr>
        <w:spacing w:line="240" w:lineRule="auto"/>
        <w:jc w:val="center"/>
        <w:rPr>
          <w:rFonts w:ascii="Times New Roman" w:hAnsi="Times New Roman" w:cs="Times New Roman"/>
          <w:color w:val="000000"/>
          <w:sz w:val="24"/>
          <w:szCs w:val="24"/>
        </w:rPr>
      </w:pPr>
    </w:p>
    <w:p w14:paraId="4A02BD64" w14:textId="1969FBE8" w:rsidR="006945CA" w:rsidRPr="00CE5ACD" w:rsidRDefault="006945CA" w:rsidP="00761FA4">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La pir</w:t>
      </w:r>
      <w:r w:rsidR="00D913A1">
        <w:rPr>
          <w:rFonts w:ascii="Times New Roman" w:hAnsi="Times New Roman" w:cs="Times New Roman"/>
          <w:color w:val="000000"/>
          <w:sz w:val="24"/>
          <w:szCs w:val="24"/>
        </w:rPr>
        <w:t>ámide poblacional</w:t>
      </w:r>
      <w:r w:rsidRPr="00CE5ACD">
        <w:rPr>
          <w:rFonts w:ascii="Times New Roman" w:hAnsi="Times New Roman" w:cs="Times New Roman"/>
          <w:color w:val="000000"/>
          <w:sz w:val="24"/>
          <w:szCs w:val="24"/>
        </w:rPr>
        <w:t xml:space="preserve"> indica que el rango de edad con mayor participación en la población encuestada son las mujeres entre los 11 y 15 años de edad, seguido por la población entre los 26 y 35 años. Por su parte los hombres entre los 6 a10 años son quienes tienen mayor participación, seguido por los rangos entre los 16 a los 25 años.  Sumado a ello, el 54,8% son mujeres y el 45,2% hombres.</w:t>
      </w:r>
    </w:p>
    <w:p w14:paraId="066C7BDD" w14:textId="77777777" w:rsidR="00761FA4" w:rsidRPr="00CE5ACD" w:rsidRDefault="00761FA4" w:rsidP="007C06C5">
      <w:pPr>
        <w:pStyle w:val="Graficas"/>
      </w:pPr>
      <w:bookmarkStart w:id="53" w:name="_Toc5649724"/>
    </w:p>
    <w:p w14:paraId="662880F7" w14:textId="6F9D13FC" w:rsidR="006945CA" w:rsidRPr="00CE5ACD" w:rsidRDefault="006945CA" w:rsidP="007C06C5">
      <w:pPr>
        <w:pStyle w:val="Graficas"/>
      </w:pPr>
      <w:bookmarkStart w:id="54" w:name="_Toc27379172"/>
      <w:r w:rsidRPr="00CE5ACD">
        <w:t xml:space="preserve">Gráfico </w:t>
      </w:r>
      <w:r w:rsidR="00BD5503" w:rsidRPr="00CE5ACD">
        <w:t>9</w:t>
      </w:r>
      <w:r w:rsidRPr="00CE5ACD">
        <w:t>. Víctimas del Conflicto</w:t>
      </w:r>
      <w:bookmarkEnd w:id="53"/>
      <w:bookmarkEnd w:id="54"/>
    </w:p>
    <w:p w14:paraId="3AE86331" w14:textId="6684D4F0"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drawing>
          <wp:inline distT="0" distB="0" distL="0" distR="0" wp14:anchorId="612E022E" wp14:editId="1E9F7629">
            <wp:extent cx="3971925" cy="2162810"/>
            <wp:effectExtent l="0" t="0" r="9525" b="27940"/>
            <wp:docPr id="40" name="Gráfico 4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00321204" w14:textId="4F17F2FE" w:rsidR="006945CA" w:rsidRPr="00CE5ACD" w:rsidRDefault="006945CA" w:rsidP="00BF46E1">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 datos UARIV, 2016</w:t>
      </w:r>
    </w:p>
    <w:p w14:paraId="1BE9D44F" w14:textId="77777777" w:rsidR="006945CA" w:rsidRPr="00CE5ACD" w:rsidRDefault="006945CA" w:rsidP="00B406E4">
      <w:pPr>
        <w:spacing w:line="240" w:lineRule="auto"/>
        <w:jc w:val="center"/>
        <w:rPr>
          <w:rFonts w:ascii="Times New Roman" w:hAnsi="Times New Roman" w:cs="Times New Roman"/>
          <w:color w:val="000000"/>
          <w:sz w:val="24"/>
          <w:szCs w:val="24"/>
        </w:rPr>
      </w:pPr>
    </w:p>
    <w:p w14:paraId="74829EA8" w14:textId="7DF98193" w:rsidR="006945CA" w:rsidRDefault="006945CA" w:rsidP="00761FA4">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lastRenderedPageBreak/>
        <w:t>Frente a la pregunta de si es víctima del conflicto armado, se encuentra que el 89,2% de la población encuestada se reconoce como tal, mientras que el 10,8% manifiesta no ser</w:t>
      </w:r>
      <w:r w:rsidR="00A25C9E">
        <w:rPr>
          <w:rFonts w:ascii="Times New Roman" w:hAnsi="Times New Roman" w:cs="Times New Roman"/>
          <w:color w:val="000000"/>
          <w:sz w:val="24"/>
          <w:szCs w:val="24"/>
        </w:rPr>
        <w:t>lo</w:t>
      </w:r>
      <w:r w:rsidRPr="00CE5ACD">
        <w:rPr>
          <w:rFonts w:ascii="Times New Roman" w:hAnsi="Times New Roman" w:cs="Times New Roman"/>
          <w:color w:val="000000"/>
          <w:sz w:val="24"/>
          <w:szCs w:val="24"/>
        </w:rPr>
        <w:t>.</w:t>
      </w:r>
    </w:p>
    <w:p w14:paraId="67ECD5C4" w14:textId="77777777" w:rsidR="00A25C9E" w:rsidRPr="00CE5ACD" w:rsidRDefault="00A25C9E" w:rsidP="00761FA4">
      <w:pPr>
        <w:spacing w:after="0" w:line="360" w:lineRule="auto"/>
        <w:jc w:val="both"/>
        <w:rPr>
          <w:rFonts w:ascii="Times New Roman" w:hAnsi="Times New Roman" w:cs="Times New Roman"/>
          <w:color w:val="000000"/>
          <w:sz w:val="24"/>
          <w:szCs w:val="24"/>
        </w:rPr>
      </w:pPr>
    </w:p>
    <w:p w14:paraId="05B3B88D" w14:textId="6915F01B" w:rsidR="006945CA" w:rsidRPr="00CE5ACD" w:rsidRDefault="006945CA" w:rsidP="00761FA4">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De acuerdo con la información obtenida de los hogares donde habita una víctima del conflicto se encuentra que en el 34,6% de los hogares hay hijos/hijas u otros parientes que dependen del jefe/jefa de hogar, mientras que 65,35% manifiestan no tener personas a cargo.</w:t>
      </w:r>
    </w:p>
    <w:p w14:paraId="0BED609E" w14:textId="77777777" w:rsidR="00761FA4" w:rsidRPr="00CE5ACD" w:rsidRDefault="00761FA4" w:rsidP="00761FA4">
      <w:pPr>
        <w:spacing w:after="0" w:line="360" w:lineRule="auto"/>
        <w:jc w:val="both"/>
        <w:rPr>
          <w:rFonts w:ascii="Times New Roman" w:hAnsi="Times New Roman" w:cs="Times New Roman"/>
          <w:color w:val="000000"/>
          <w:sz w:val="24"/>
          <w:szCs w:val="24"/>
        </w:rPr>
      </w:pPr>
    </w:p>
    <w:p w14:paraId="7BA4A3C2" w14:textId="460EDC46" w:rsidR="006945CA" w:rsidRPr="00CE5ACD" w:rsidRDefault="006945CA" w:rsidP="007C06C5">
      <w:pPr>
        <w:pStyle w:val="Graficas"/>
      </w:pPr>
      <w:bookmarkStart w:id="55" w:name="_Toc5649725"/>
      <w:bookmarkStart w:id="56" w:name="_Toc27379173"/>
      <w:r w:rsidRPr="00CE5ACD">
        <w:t xml:space="preserve">Gráfico </w:t>
      </w:r>
      <w:r w:rsidR="00BD5503" w:rsidRPr="00CE5ACD">
        <w:t>10</w:t>
      </w:r>
      <w:r w:rsidRPr="00CE5ACD">
        <w:t>. Porcentaje de personas dependientes o no de acuerdo con el estado civil</w:t>
      </w:r>
      <w:bookmarkEnd w:id="55"/>
      <w:bookmarkEnd w:id="56"/>
    </w:p>
    <w:p w14:paraId="1E0CEE34" w14:textId="77777777" w:rsidR="009F1AF3" w:rsidRPr="00CE5ACD" w:rsidRDefault="009F1AF3" w:rsidP="009F1AF3">
      <w:pPr>
        <w:rPr>
          <w:rFonts w:ascii="Times New Roman" w:hAnsi="Times New Roman" w:cs="Times New Roman"/>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89"/>
        <w:gridCol w:w="4489"/>
      </w:tblGrid>
      <w:tr w:rsidR="009F1AF3" w:rsidRPr="00CE5ACD" w14:paraId="5D410E49" w14:textId="77777777" w:rsidTr="009F1AF3">
        <w:tc>
          <w:tcPr>
            <w:tcW w:w="4489" w:type="dxa"/>
          </w:tcPr>
          <w:p w14:paraId="569BD384" w14:textId="77777777" w:rsidR="009F1AF3" w:rsidRPr="00CE5ACD" w:rsidRDefault="009F1AF3" w:rsidP="009F1AF3">
            <w:pPr>
              <w:jc w:val="center"/>
              <w:rPr>
                <w:rFonts w:ascii="Times New Roman" w:hAnsi="Times New Roman" w:cs="Times New Roman"/>
                <w:b/>
                <w:lang w:val="es-ES"/>
              </w:rPr>
            </w:pPr>
            <w:r w:rsidRPr="00CE5ACD">
              <w:rPr>
                <w:rFonts w:ascii="Times New Roman" w:hAnsi="Times New Roman" w:cs="Times New Roman"/>
                <w:b/>
                <w:lang w:val="es-ES"/>
              </w:rPr>
              <w:t>Dependientes</w:t>
            </w:r>
          </w:p>
          <w:p w14:paraId="57F71EE4" w14:textId="77777777" w:rsidR="009F1AF3" w:rsidRPr="00CE5ACD" w:rsidRDefault="009F1AF3" w:rsidP="009F1AF3">
            <w:pPr>
              <w:rPr>
                <w:rFonts w:ascii="Times New Roman" w:hAnsi="Times New Roman" w:cs="Times New Roman"/>
              </w:rPr>
            </w:pPr>
          </w:p>
        </w:tc>
        <w:tc>
          <w:tcPr>
            <w:tcW w:w="4489" w:type="dxa"/>
          </w:tcPr>
          <w:p w14:paraId="67D734BB" w14:textId="77777777" w:rsidR="009F1AF3" w:rsidRPr="00CE5ACD" w:rsidRDefault="009F1AF3" w:rsidP="009F1AF3">
            <w:pPr>
              <w:jc w:val="center"/>
              <w:rPr>
                <w:rFonts w:ascii="Times New Roman" w:hAnsi="Times New Roman" w:cs="Times New Roman"/>
                <w:b/>
                <w:lang w:val="es-ES"/>
              </w:rPr>
            </w:pPr>
            <w:r w:rsidRPr="00CE5ACD">
              <w:rPr>
                <w:rFonts w:ascii="Times New Roman" w:hAnsi="Times New Roman" w:cs="Times New Roman"/>
                <w:b/>
                <w:lang w:val="es-ES"/>
              </w:rPr>
              <w:t>No dependientes</w:t>
            </w:r>
          </w:p>
          <w:p w14:paraId="3E690066" w14:textId="77777777" w:rsidR="009F1AF3" w:rsidRPr="00CE5ACD" w:rsidRDefault="009F1AF3" w:rsidP="009F1AF3">
            <w:pPr>
              <w:rPr>
                <w:rFonts w:ascii="Times New Roman" w:hAnsi="Times New Roman" w:cs="Times New Roman"/>
              </w:rPr>
            </w:pPr>
          </w:p>
        </w:tc>
      </w:tr>
      <w:tr w:rsidR="009F1AF3" w:rsidRPr="00CE5ACD" w14:paraId="7F7AAA4F" w14:textId="77777777" w:rsidTr="009F1AF3">
        <w:tc>
          <w:tcPr>
            <w:tcW w:w="4489" w:type="dxa"/>
          </w:tcPr>
          <w:p w14:paraId="23CE006E" w14:textId="620011B7" w:rsidR="009F1AF3" w:rsidRPr="00CE5ACD" w:rsidRDefault="00BB3BF5" w:rsidP="009F1AF3">
            <w:pPr>
              <w:rPr>
                <w:rFonts w:ascii="Times New Roman" w:hAnsi="Times New Roman" w:cs="Times New Roman"/>
              </w:rPr>
            </w:pPr>
            <w:r w:rsidRPr="00BB3BF5">
              <w:rPr>
                <w:rFonts w:ascii="Times New Roman" w:hAnsi="Times New Roman" w:cs="Times New Roman"/>
                <w:noProof/>
                <w:color w:val="000000"/>
                <w:sz w:val="24"/>
                <w:szCs w:val="24"/>
              </w:rPr>
              <w:object w:dxaOrig="4176" w:dyaOrig="2813" w14:anchorId="2659E702">
                <v:shape id="_x0000_i1027" type="#_x0000_t75" alt="" style="width:210.35pt;height:142.6pt;visibility:visible;mso-width-percent:0;mso-height-percent:0;mso-width-percent:0;mso-height-percent:0" o:ole="">
                  <v:imagedata r:id="rId20" o:title=""/>
                  <o:lock v:ext="edit" aspectratio="f"/>
                </v:shape>
                <o:OLEObject Type="Embed" ProgID="Excel.Sheet.8" ShapeID="_x0000_i1027" DrawAspect="Content" ObjectID="_1721713431" r:id="rId21">
                  <o:FieldCodes>\s</o:FieldCodes>
                </o:OLEObject>
              </w:object>
            </w:r>
          </w:p>
        </w:tc>
        <w:tc>
          <w:tcPr>
            <w:tcW w:w="4489" w:type="dxa"/>
          </w:tcPr>
          <w:p w14:paraId="30F343BE" w14:textId="6E990FB6" w:rsidR="009F1AF3" w:rsidRPr="00CE5ACD" w:rsidRDefault="009F1AF3" w:rsidP="009F1AF3">
            <w:pPr>
              <w:rPr>
                <w:rFonts w:ascii="Times New Roman" w:hAnsi="Times New Roman" w:cs="Times New Roman"/>
              </w:rPr>
            </w:pPr>
            <w:r w:rsidRPr="00CE5ACD">
              <w:rPr>
                <w:rFonts w:ascii="Times New Roman" w:hAnsi="Times New Roman" w:cs="Times New Roman"/>
                <w:noProof/>
                <w:color w:val="000000"/>
                <w:sz w:val="24"/>
                <w:szCs w:val="24"/>
                <w:lang w:eastAsia="es-CO"/>
              </w:rPr>
              <w:drawing>
                <wp:inline distT="0" distB="0" distL="0" distR="0" wp14:anchorId="00FCB73A" wp14:editId="7A0DD427">
                  <wp:extent cx="2560320" cy="1789430"/>
                  <wp:effectExtent l="0" t="0" r="11430" b="20320"/>
                  <wp:docPr id="39" name="Gráfico 3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14:paraId="781CF63F" w14:textId="6A90AE3A" w:rsidR="006945CA" w:rsidRPr="00CE5ACD" w:rsidRDefault="006945CA" w:rsidP="00BF46E1">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 datos UARIV, 2016</w:t>
      </w:r>
    </w:p>
    <w:p w14:paraId="0A1FBD09" w14:textId="77777777" w:rsidR="006945CA" w:rsidRPr="00CE5ACD" w:rsidRDefault="006945CA" w:rsidP="00B406E4">
      <w:pPr>
        <w:spacing w:line="240" w:lineRule="auto"/>
        <w:rPr>
          <w:rFonts w:ascii="Times New Roman" w:hAnsi="Times New Roman" w:cs="Times New Roman"/>
          <w:color w:val="000000"/>
          <w:sz w:val="24"/>
          <w:szCs w:val="24"/>
        </w:rPr>
      </w:pPr>
    </w:p>
    <w:p w14:paraId="7EA3B631" w14:textId="718D6670" w:rsidR="006945CA" w:rsidRPr="00CE5ACD" w:rsidRDefault="006945CA" w:rsidP="009F1AF3">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En cuanto a la dependencia familiar de acuerdo con el estado civil, el 31,3% de las personas que afirmaron estar en unión libre tiene personas a cargo, el 14,1% de los casados tienen hijos o hijas que dependen de ellos y el 1,6% de los separados tienen hijos o hijas a cargo, se resalta que el 37,5% de las personas afirman tener personas a cargo y el 15,6% de las personas viudas tienen hijos a cargo. </w:t>
      </w:r>
    </w:p>
    <w:p w14:paraId="5EE36122" w14:textId="77777777" w:rsidR="009F1AF3" w:rsidRPr="00CE5ACD" w:rsidRDefault="009F1AF3" w:rsidP="009F1AF3">
      <w:pPr>
        <w:spacing w:after="0" w:line="360" w:lineRule="auto"/>
        <w:jc w:val="both"/>
        <w:rPr>
          <w:rFonts w:ascii="Times New Roman" w:hAnsi="Times New Roman" w:cs="Times New Roman"/>
          <w:color w:val="000000"/>
          <w:sz w:val="24"/>
          <w:szCs w:val="24"/>
        </w:rPr>
      </w:pPr>
    </w:p>
    <w:p w14:paraId="0BB3BE30" w14:textId="6A3A7DCD" w:rsidR="006945CA" w:rsidRPr="00CE5ACD" w:rsidRDefault="006945CA" w:rsidP="009F1AF3">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Por el contrario, en los no dependientes el 43,1% afirmaron estar solteros y no tener personas a cargo, seguido por el 26,6% que están en unión libre y no tienen hijos o hijas que dependan de ellos y el 15,6% que afirmaron estar casados y no tienen personas a cargo. </w:t>
      </w:r>
    </w:p>
    <w:p w14:paraId="444432A6" w14:textId="77777777" w:rsidR="00295618" w:rsidRPr="00CE5ACD" w:rsidRDefault="00295618" w:rsidP="00B406E4">
      <w:pPr>
        <w:spacing w:line="240" w:lineRule="auto"/>
        <w:jc w:val="both"/>
        <w:rPr>
          <w:rFonts w:ascii="Times New Roman" w:hAnsi="Times New Roman" w:cs="Times New Roman"/>
          <w:color w:val="000000"/>
          <w:sz w:val="24"/>
          <w:szCs w:val="24"/>
        </w:rPr>
      </w:pPr>
    </w:p>
    <w:p w14:paraId="0993E18D" w14:textId="7F27CDB2" w:rsidR="006945CA" w:rsidRPr="00CE5ACD" w:rsidRDefault="006945CA" w:rsidP="007C06C5">
      <w:pPr>
        <w:pStyle w:val="Graficas"/>
      </w:pPr>
      <w:bookmarkStart w:id="57" w:name="_Toc5649726"/>
      <w:bookmarkStart w:id="58" w:name="_Toc27379174"/>
      <w:r w:rsidRPr="00CE5ACD">
        <w:t xml:space="preserve">Gráfico </w:t>
      </w:r>
      <w:r w:rsidR="00BD5503" w:rsidRPr="00CE5ACD">
        <w:t>11</w:t>
      </w:r>
      <w:r w:rsidRPr="00CE5ACD">
        <w:t>. Género con el que se identifica</w:t>
      </w:r>
      <w:bookmarkEnd w:id="57"/>
      <w:bookmarkEnd w:id="58"/>
    </w:p>
    <w:p w14:paraId="094094D9" w14:textId="12CEADFE"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lastRenderedPageBreak/>
        <w:drawing>
          <wp:inline distT="0" distB="0" distL="0" distR="0" wp14:anchorId="2134C213" wp14:editId="0525B648">
            <wp:extent cx="4130040" cy="2456180"/>
            <wp:effectExtent l="0" t="0" r="22860" b="20320"/>
            <wp:docPr id="38" name="Gráfico 3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0D9B0C45" w14:textId="64D1CE7E" w:rsidR="006945CA" w:rsidRPr="00CE5ACD" w:rsidRDefault="006945CA" w:rsidP="00BF46E1">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 datos UARIV, 2016</w:t>
      </w:r>
    </w:p>
    <w:p w14:paraId="103278D4" w14:textId="77777777" w:rsidR="006945CA" w:rsidRPr="00CE5ACD" w:rsidRDefault="006945CA" w:rsidP="00B406E4">
      <w:pPr>
        <w:spacing w:line="240" w:lineRule="auto"/>
        <w:jc w:val="center"/>
        <w:rPr>
          <w:rFonts w:ascii="Times New Roman" w:hAnsi="Times New Roman" w:cs="Times New Roman"/>
          <w:color w:val="000000"/>
          <w:sz w:val="24"/>
          <w:szCs w:val="24"/>
        </w:rPr>
      </w:pPr>
    </w:p>
    <w:p w14:paraId="7B52149C" w14:textId="4581DC90" w:rsidR="006945CA" w:rsidRPr="00CE5ACD" w:rsidRDefault="006945CA" w:rsidP="00BF4030">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Del total de la población encuestada (491 personas) el 66,95% manifiestan que el género con el que se identifican es femenino mientras que el 33,1% se consideran en el género masculino.  </w:t>
      </w:r>
    </w:p>
    <w:p w14:paraId="4FC8296F" w14:textId="77777777" w:rsidR="00295618" w:rsidRPr="00CE5ACD" w:rsidRDefault="00295618" w:rsidP="009F1AF3">
      <w:pPr>
        <w:spacing w:after="0" w:line="360" w:lineRule="auto"/>
        <w:rPr>
          <w:rFonts w:ascii="Times New Roman" w:hAnsi="Times New Roman" w:cs="Times New Roman"/>
          <w:color w:val="000000"/>
          <w:sz w:val="24"/>
          <w:szCs w:val="24"/>
        </w:rPr>
      </w:pPr>
    </w:p>
    <w:p w14:paraId="16ED9C56" w14:textId="1E25E5D1" w:rsidR="006945CA" w:rsidRPr="00CE5ACD" w:rsidRDefault="00B93705" w:rsidP="002B0A6E">
      <w:pPr>
        <w:pStyle w:val="Ttulo2"/>
      </w:pPr>
      <w:bookmarkStart w:id="59" w:name="_Toc5649654"/>
      <w:bookmarkStart w:id="60" w:name="_Toc435084092"/>
      <w:r w:rsidRPr="00CE5ACD">
        <w:t xml:space="preserve">3.2. </w:t>
      </w:r>
      <w:r w:rsidR="006945CA" w:rsidRPr="00CE5ACD">
        <w:t xml:space="preserve">Datos de la </w:t>
      </w:r>
      <w:r w:rsidR="00BF46E1" w:rsidRPr="00CE5ACD">
        <w:t>vivienda</w:t>
      </w:r>
      <w:bookmarkEnd w:id="59"/>
      <w:bookmarkEnd w:id="60"/>
    </w:p>
    <w:p w14:paraId="466158C4" w14:textId="77777777" w:rsidR="009F1AF3" w:rsidRPr="00CE5ACD" w:rsidRDefault="009F1AF3" w:rsidP="009F1AF3">
      <w:pPr>
        <w:rPr>
          <w:rFonts w:ascii="Times New Roman" w:hAnsi="Times New Roman" w:cs="Times New Roman"/>
        </w:rPr>
      </w:pPr>
    </w:p>
    <w:p w14:paraId="68D3B61E" w14:textId="18627141" w:rsidR="00295618" w:rsidRPr="00CE5ACD" w:rsidRDefault="006945CA" w:rsidP="009F1AF3">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De acue</w:t>
      </w:r>
      <w:r w:rsidR="006F125A" w:rsidRPr="00CE5ACD">
        <w:rPr>
          <w:rFonts w:ascii="Times New Roman" w:hAnsi="Times New Roman" w:cs="Times New Roman"/>
          <w:color w:val="000000"/>
          <w:sz w:val="24"/>
          <w:szCs w:val="24"/>
        </w:rPr>
        <w:t xml:space="preserve">rdo con el </w:t>
      </w:r>
      <w:r w:rsidR="00BF46E1" w:rsidRPr="00CE5ACD">
        <w:rPr>
          <w:rFonts w:ascii="Times New Roman" w:hAnsi="Times New Roman" w:cs="Times New Roman"/>
          <w:color w:val="000000"/>
          <w:sz w:val="24"/>
          <w:szCs w:val="24"/>
        </w:rPr>
        <w:t xml:space="preserve">gráfico </w:t>
      </w:r>
      <w:r w:rsidR="006F125A" w:rsidRPr="00CE5ACD">
        <w:rPr>
          <w:rFonts w:ascii="Times New Roman" w:hAnsi="Times New Roman" w:cs="Times New Roman"/>
          <w:color w:val="000000"/>
          <w:sz w:val="24"/>
          <w:szCs w:val="24"/>
        </w:rPr>
        <w:t>12</w:t>
      </w:r>
      <w:r w:rsidRPr="00CE5ACD">
        <w:rPr>
          <w:rFonts w:ascii="Times New Roman" w:hAnsi="Times New Roman" w:cs="Times New Roman"/>
          <w:color w:val="000000"/>
          <w:sz w:val="24"/>
          <w:szCs w:val="24"/>
        </w:rPr>
        <w:t xml:space="preserve">, el tipo de vivienda que predomina para la población encuestada y víctima del conflicto es </w:t>
      </w:r>
      <w:r w:rsidR="00BF4030">
        <w:rPr>
          <w:rFonts w:ascii="Times New Roman" w:hAnsi="Times New Roman" w:cs="Times New Roman"/>
          <w:color w:val="000000"/>
          <w:sz w:val="24"/>
          <w:szCs w:val="24"/>
        </w:rPr>
        <w:t>casa</w:t>
      </w:r>
      <w:r w:rsidRPr="00CE5ACD">
        <w:rPr>
          <w:rFonts w:ascii="Times New Roman" w:hAnsi="Times New Roman" w:cs="Times New Roman"/>
          <w:color w:val="000000"/>
          <w:sz w:val="24"/>
          <w:szCs w:val="24"/>
        </w:rPr>
        <w:t xml:space="preserve"> con el 98,8%. </w:t>
      </w:r>
      <w:r w:rsidR="00BF4030">
        <w:rPr>
          <w:rFonts w:ascii="Times New Roman" w:hAnsi="Times New Roman" w:cs="Times New Roman"/>
          <w:color w:val="000000"/>
          <w:sz w:val="24"/>
          <w:szCs w:val="24"/>
        </w:rPr>
        <w:t>La segunda categoría es</w:t>
      </w:r>
      <w:r w:rsidR="00BF4030" w:rsidRPr="00CE5ACD">
        <w:rPr>
          <w:rFonts w:ascii="Times New Roman" w:hAnsi="Times New Roman" w:cs="Times New Roman"/>
          <w:color w:val="000000"/>
          <w:sz w:val="24"/>
          <w:szCs w:val="24"/>
        </w:rPr>
        <w:t xml:space="preserve"> </w:t>
      </w:r>
      <w:r w:rsidR="00BF4030">
        <w:rPr>
          <w:rFonts w:ascii="Times New Roman" w:hAnsi="Times New Roman" w:cs="Times New Roman"/>
          <w:color w:val="000000"/>
          <w:sz w:val="24"/>
          <w:szCs w:val="24"/>
        </w:rPr>
        <w:t>otro tipo de vivienda</w:t>
      </w:r>
      <w:r w:rsidR="00BF4030" w:rsidRPr="00CE5ACD">
        <w:rPr>
          <w:rFonts w:ascii="Times New Roman" w:hAnsi="Times New Roman" w:cs="Times New Roman"/>
          <w:color w:val="000000"/>
          <w:sz w:val="24"/>
          <w:szCs w:val="24"/>
        </w:rPr>
        <w:t xml:space="preserve"> con el 1,2%. </w:t>
      </w:r>
      <w:r w:rsidRPr="00CE5ACD">
        <w:rPr>
          <w:rFonts w:ascii="Times New Roman" w:hAnsi="Times New Roman" w:cs="Times New Roman"/>
          <w:color w:val="000000"/>
          <w:sz w:val="24"/>
          <w:szCs w:val="24"/>
        </w:rPr>
        <w:t xml:space="preserve">De acuerdo con la metodología de la encuesta UARIV se consideran en esta categoría: la vivienda indígena, carpa, vagón, embarcación, cueva, refugio natural, etc. </w:t>
      </w:r>
    </w:p>
    <w:p w14:paraId="1F972CD9" w14:textId="77777777" w:rsidR="009F1AF3" w:rsidRPr="00CE5ACD" w:rsidRDefault="009F1AF3" w:rsidP="00B406E4">
      <w:pPr>
        <w:pStyle w:val="a"/>
        <w:jc w:val="center"/>
        <w:rPr>
          <w:rFonts w:ascii="Times New Roman" w:eastAsiaTheme="minorHAnsi" w:hAnsi="Times New Roman"/>
          <w:i w:val="0"/>
          <w:iCs w:val="0"/>
          <w:color w:val="000000"/>
          <w:sz w:val="24"/>
          <w:szCs w:val="24"/>
        </w:rPr>
      </w:pPr>
      <w:bookmarkStart w:id="61" w:name="_Toc5649727"/>
    </w:p>
    <w:p w14:paraId="05A04BEA" w14:textId="77777777" w:rsidR="009F1AF3" w:rsidRPr="00CE5ACD" w:rsidRDefault="009F1AF3" w:rsidP="00B406E4">
      <w:pPr>
        <w:pStyle w:val="a"/>
        <w:jc w:val="center"/>
        <w:rPr>
          <w:rFonts w:ascii="Times New Roman" w:eastAsiaTheme="minorHAnsi" w:hAnsi="Times New Roman"/>
          <w:i w:val="0"/>
          <w:iCs w:val="0"/>
          <w:color w:val="000000"/>
          <w:sz w:val="24"/>
          <w:szCs w:val="24"/>
        </w:rPr>
      </w:pPr>
    </w:p>
    <w:p w14:paraId="718D03A1" w14:textId="77777777" w:rsidR="009F1AF3" w:rsidRPr="00CE5ACD" w:rsidRDefault="009F1AF3" w:rsidP="00B406E4">
      <w:pPr>
        <w:pStyle w:val="a"/>
        <w:jc w:val="center"/>
        <w:rPr>
          <w:rFonts w:ascii="Times New Roman" w:eastAsiaTheme="minorHAnsi" w:hAnsi="Times New Roman"/>
          <w:i w:val="0"/>
          <w:iCs w:val="0"/>
          <w:color w:val="000000"/>
          <w:sz w:val="24"/>
          <w:szCs w:val="24"/>
        </w:rPr>
      </w:pPr>
    </w:p>
    <w:p w14:paraId="49D13D76" w14:textId="77777777" w:rsidR="009F1AF3" w:rsidRPr="00CE5ACD" w:rsidRDefault="009F1AF3" w:rsidP="00B406E4">
      <w:pPr>
        <w:pStyle w:val="a"/>
        <w:jc w:val="center"/>
        <w:rPr>
          <w:rFonts w:ascii="Times New Roman" w:eastAsiaTheme="minorHAnsi" w:hAnsi="Times New Roman"/>
          <w:i w:val="0"/>
          <w:iCs w:val="0"/>
          <w:color w:val="000000"/>
          <w:sz w:val="24"/>
          <w:szCs w:val="24"/>
        </w:rPr>
      </w:pPr>
    </w:p>
    <w:p w14:paraId="7B2FA903" w14:textId="77777777" w:rsidR="009F1AF3" w:rsidRPr="00CE5ACD" w:rsidRDefault="009F1AF3" w:rsidP="00B406E4">
      <w:pPr>
        <w:pStyle w:val="a"/>
        <w:jc w:val="center"/>
        <w:rPr>
          <w:rFonts w:ascii="Times New Roman" w:eastAsiaTheme="minorHAnsi" w:hAnsi="Times New Roman"/>
          <w:i w:val="0"/>
          <w:iCs w:val="0"/>
          <w:color w:val="000000"/>
          <w:sz w:val="24"/>
          <w:szCs w:val="24"/>
        </w:rPr>
      </w:pPr>
    </w:p>
    <w:p w14:paraId="6E73CD6D" w14:textId="77777777" w:rsidR="009F1AF3" w:rsidRPr="00CE5ACD" w:rsidRDefault="009F1AF3" w:rsidP="00B406E4">
      <w:pPr>
        <w:pStyle w:val="a"/>
        <w:jc w:val="center"/>
        <w:rPr>
          <w:rFonts w:ascii="Times New Roman" w:eastAsiaTheme="minorHAnsi" w:hAnsi="Times New Roman"/>
          <w:i w:val="0"/>
          <w:iCs w:val="0"/>
          <w:color w:val="000000"/>
          <w:sz w:val="24"/>
          <w:szCs w:val="24"/>
        </w:rPr>
      </w:pPr>
    </w:p>
    <w:p w14:paraId="10EC1916" w14:textId="5D049FF7" w:rsidR="006945CA" w:rsidRPr="00CE5ACD" w:rsidRDefault="006945CA" w:rsidP="007C06C5">
      <w:pPr>
        <w:pStyle w:val="Graficas"/>
      </w:pPr>
      <w:bookmarkStart w:id="62" w:name="_Toc27379175"/>
      <w:r w:rsidRPr="00CE5ACD">
        <w:t xml:space="preserve">Gráfico </w:t>
      </w:r>
      <w:r w:rsidR="00BD5503" w:rsidRPr="00CE5ACD">
        <w:t>12</w:t>
      </w:r>
      <w:r w:rsidRPr="00CE5ACD">
        <w:t>. Tipo de vivienda</w:t>
      </w:r>
      <w:bookmarkEnd w:id="61"/>
      <w:bookmarkEnd w:id="62"/>
    </w:p>
    <w:p w14:paraId="4C8B26C0" w14:textId="18707085"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lastRenderedPageBreak/>
        <w:drawing>
          <wp:inline distT="0" distB="0" distL="0" distR="0" wp14:anchorId="00060CFA" wp14:editId="3536F562">
            <wp:extent cx="4177665" cy="2578735"/>
            <wp:effectExtent l="0" t="0" r="13335" b="12065"/>
            <wp:docPr id="37" name="Gráfico 3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115A71B7" w14:textId="08C47767" w:rsidR="006945CA" w:rsidRPr="00CE5ACD" w:rsidRDefault="006945CA" w:rsidP="00BF46E1">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 datos UARIV, 2016</w:t>
      </w:r>
    </w:p>
    <w:p w14:paraId="55C9246A" w14:textId="77777777" w:rsidR="006945CA" w:rsidRPr="00CE5ACD" w:rsidRDefault="006945CA" w:rsidP="00B406E4">
      <w:pPr>
        <w:spacing w:line="240" w:lineRule="auto"/>
        <w:jc w:val="center"/>
        <w:rPr>
          <w:rFonts w:ascii="Times New Roman" w:hAnsi="Times New Roman" w:cs="Times New Roman"/>
          <w:color w:val="000000"/>
          <w:sz w:val="24"/>
          <w:szCs w:val="24"/>
        </w:rPr>
      </w:pPr>
    </w:p>
    <w:p w14:paraId="2086D36C" w14:textId="56B2C155" w:rsidR="006945CA" w:rsidRPr="00CE5ACD" w:rsidRDefault="006945CA" w:rsidP="009F1AF3">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Según los resul</w:t>
      </w:r>
      <w:r w:rsidR="00A25C9E">
        <w:rPr>
          <w:rFonts w:ascii="Times New Roman" w:hAnsi="Times New Roman" w:cs="Times New Roman"/>
          <w:color w:val="000000"/>
          <w:sz w:val="24"/>
          <w:szCs w:val="24"/>
        </w:rPr>
        <w:t>tados de la encuesta</w:t>
      </w:r>
      <w:r w:rsidRPr="00CE5ACD">
        <w:rPr>
          <w:rFonts w:ascii="Times New Roman" w:hAnsi="Times New Roman" w:cs="Times New Roman"/>
          <w:color w:val="000000"/>
          <w:sz w:val="24"/>
          <w:szCs w:val="24"/>
        </w:rPr>
        <w:t xml:space="preserve">, predominan en las características de la vivienda las paredes construidas con ladrillo, </w:t>
      </w:r>
      <w:r w:rsidR="00BF46E1">
        <w:rPr>
          <w:rFonts w:ascii="Times New Roman" w:hAnsi="Times New Roman" w:cs="Times New Roman"/>
          <w:color w:val="000000"/>
          <w:sz w:val="24"/>
          <w:szCs w:val="24"/>
        </w:rPr>
        <w:t>b</w:t>
      </w:r>
      <w:r w:rsidRPr="00CE5ACD">
        <w:rPr>
          <w:rFonts w:ascii="Times New Roman" w:hAnsi="Times New Roman" w:cs="Times New Roman"/>
          <w:color w:val="000000"/>
          <w:sz w:val="24"/>
          <w:szCs w:val="24"/>
        </w:rPr>
        <w:t>loque, material prefabricado, piedra con el 60,0% de participación, el material del piso más utilizado es el cemento, gravilla con el 70,9% y el techo de las viviendas es de barro, zinc, cemento con una participación del  57,6%.</w:t>
      </w:r>
    </w:p>
    <w:p w14:paraId="462443B3" w14:textId="77777777" w:rsidR="00B406E4" w:rsidRPr="00CE5ACD" w:rsidRDefault="00B406E4" w:rsidP="00B406E4">
      <w:pPr>
        <w:spacing w:line="240" w:lineRule="auto"/>
        <w:rPr>
          <w:rFonts w:ascii="Times New Roman" w:hAnsi="Times New Roman" w:cs="Times New Roman"/>
          <w:color w:val="000000"/>
          <w:sz w:val="24"/>
          <w:szCs w:val="24"/>
        </w:rPr>
      </w:pPr>
      <w:bookmarkStart w:id="63" w:name="_Toc5649764"/>
      <w:r w:rsidRPr="00CE5ACD">
        <w:rPr>
          <w:rFonts w:ascii="Times New Roman" w:hAnsi="Times New Roman" w:cs="Times New Roman"/>
          <w:b/>
          <w:iCs/>
          <w:color w:val="000000"/>
        </w:rPr>
        <w:br w:type="page"/>
      </w:r>
    </w:p>
    <w:p w14:paraId="14F18DFC" w14:textId="77777777" w:rsidR="00B406E4" w:rsidRPr="00CE5ACD" w:rsidRDefault="00B406E4" w:rsidP="00A25C9E">
      <w:pPr>
        <w:pStyle w:val="Tabla"/>
      </w:pPr>
    </w:p>
    <w:p w14:paraId="402DCD45" w14:textId="1556EB6C" w:rsidR="006945CA" w:rsidRPr="00A25C9E" w:rsidRDefault="006945CA" w:rsidP="00A25C9E">
      <w:pPr>
        <w:pStyle w:val="Tabla"/>
      </w:pPr>
      <w:bookmarkStart w:id="64" w:name="_Toc27379148"/>
      <w:r w:rsidRPr="00A25C9E">
        <w:t xml:space="preserve">Tabla </w:t>
      </w:r>
      <w:r w:rsidR="002912B9">
        <w:t>5</w:t>
      </w:r>
      <w:r w:rsidRPr="00A25C9E">
        <w:t>. Características de la Vivienda</w:t>
      </w:r>
      <w:bookmarkEnd w:id="63"/>
      <w:bookmarkEnd w:id="64"/>
    </w:p>
    <w:tbl>
      <w:tblPr>
        <w:tblW w:w="5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0"/>
        <w:gridCol w:w="1229"/>
      </w:tblGrid>
      <w:tr w:rsidR="006945CA" w:rsidRPr="00CE5ACD" w14:paraId="490AEA90" w14:textId="77777777" w:rsidTr="00A25C9E">
        <w:trPr>
          <w:trHeight w:val="300"/>
          <w:jc w:val="center"/>
        </w:trPr>
        <w:tc>
          <w:tcPr>
            <w:tcW w:w="4700" w:type="dxa"/>
            <w:shd w:val="clear" w:color="auto" w:fill="D9D9D9" w:themeFill="background1" w:themeFillShade="D9"/>
            <w:noWrap/>
            <w:hideMark/>
          </w:tcPr>
          <w:p w14:paraId="3828ADA7" w14:textId="77777777"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color w:val="000000"/>
                <w:sz w:val="24"/>
                <w:szCs w:val="24"/>
              </w:rPr>
              <w:t>Características de la vivienda</w:t>
            </w:r>
          </w:p>
        </w:tc>
        <w:tc>
          <w:tcPr>
            <w:tcW w:w="1200" w:type="dxa"/>
            <w:shd w:val="clear" w:color="auto" w:fill="D9D9D9" w:themeFill="background1" w:themeFillShade="D9"/>
            <w:noWrap/>
            <w:hideMark/>
          </w:tcPr>
          <w:p w14:paraId="0B9AB47E" w14:textId="77777777" w:rsidR="006945CA" w:rsidRPr="00CE5ACD" w:rsidRDefault="006945CA" w:rsidP="00B406E4">
            <w:pPr>
              <w:spacing w:line="240" w:lineRule="auto"/>
              <w:rPr>
                <w:rFonts w:ascii="Times New Roman" w:hAnsi="Times New Roman" w:cs="Times New Roman"/>
                <w:color w:val="000000"/>
                <w:sz w:val="24"/>
                <w:szCs w:val="24"/>
              </w:rPr>
            </w:pPr>
            <w:r w:rsidRPr="00CE5ACD">
              <w:rPr>
                <w:rFonts w:ascii="Times New Roman" w:hAnsi="Times New Roman" w:cs="Times New Roman"/>
                <w:color w:val="000000"/>
                <w:sz w:val="24"/>
                <w:szCs w:val="24"/>
              </w:rPr>
              <w:t>Porcentaje</w:t>
            </w:r>
          </w:p>
        </w:tc>
      </w:tr>
      <w:tr w:rsidR="006945CA" w:rsidRPr="00CE5ACD" w14:paraId="3F70B21C" w14:textId="77777777" w:rsidTr="00A25C9E">
        <w:trPr>
          <w:trHeight w:val="300"/>
          <w:jc w:val="center"/>
        </w:trPr>
        <w:tc>
          <w:tcPr>
            <w:tcW w:w="4700" w:type="dxa"/>
            <w:shd w:val="clear" w:color="auto" w:fill="auto"/>
            <w:noWrap/>
            <w:hideMark/>
          </w:tcPr>
          <w:p w14:paraId="42D57745" w14:textId="4885F76A" w:rsidR="006945CA" w:rsidRPr="00CE5ACD" w:rsidRDefault="006945CA" w:rsidP="00BF46E1">
            <w:pPr>
              <w:spacing w:line="240" w:lineRule="auto"/>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Ladrillo, </w:t>
            </w:r>
            <w:r w:rsidR="00BF46E1">
              <w:rPr>
                <w:rFonts w:ascii="Times New Roman" w:hAnsi="Times New Roman" w:cs="Times New Roman"/>
                <w:color w:val="000000"/>
                <w:sz w:val="24"/>
                <w:szCs w:val="24"/>
              </w:rPr>
              <w:t>b</w:t>
            </w:r>
            <w:r w:rsidRPr="00CE5ACD">
              <w:rPr>
                <w:rFonts w:ascii="Times New Roman" w:hAnsi="Times New Roman" w:cs="Times New Roman"/>
                <w:color w:val="000000"/>
                <w:sz w:val="24"/>
                <w:szCs w:val="24"/>
              </w:rPr>
              <w:t>loque, material prefabricado, piedra</w:t>
            </w:r>
          </w:p>
        </w:tc>
        <w:tc>
          <w:tcPr>
            <w:tcW w:w="1200" w:type="dxa"/>
            <w:shd w:val="clear" w:color="auto" w:fill="auto"/>
            <w:noWrap/>
            <w:hideMark/>
          </w:tcPr>
          <w:p w14:paraId="124D6D8F" w14:textId="0891D8D4" w:rsidR="006945CA" w:rsidRPr="00CE5ACD" w:rsidRDefault="00A25C9E" w:rsidP="00A25C9E">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60,0</w:t>
            </w:r>
          </w:p>
        </w:tc>
      </w:tr>
      <w:tr w:rsidR="006945CA" w:rsidRPr="00CE5ACD" w14:paraId="7AC64138" w14:textId="77777777" w:rsidTr="00A25C9E">
        <w:trPr>
          <w:trHeight w:val="300"/>
          <w:jc w:val="center"/>
        </w:trPr>
        <w:tc>
          <w:tcPr>
            <w:tcW w:w="4700" w:type="dxa"/>
            <w:shd w:val="clear" w:color="auto" w:fill="auto"/>
            <w:noWrap/>
            <w:hideMark/>
          </w:tcPr>
          <w:p w14:paraId="616DA79F" w14:textId="77777777" w:rsidR="006945CA" w:rsidRPr="00CE5ACD" w:rsidRDefault="006945CA" w:rsidP="00B406E4">
            <w:pPr>
              <w:spacing w:line="240" w:lineRule="auto"/>
              <w:rPr>
                <w:rFonts w:ascii="Times New Roman" w:hAnsi="Times New Roman" w:cs="Times New Roman"/>
                <w:color w:val="000000"/>
                <w:sz w:val="24"/>
                <w:szCs w:val="24"/>
              </w:rPr>
            </w:pPr>
            <w:r w:rsidRPr="00CE5ACD">
              <w:rPr>
                <w:rFonts w:ascii="Times New Roman" w:hAnsi="Times New Roman" w:cs="Times New Roman"/>
                <w:color w:val="000000"/>
                <w:sz w:val="24"/>
                <w:szCs w:val="24"/>
              </w:rPr>
              <w:t>Cemento, gravilla</w:t>
            </w:r>
          </w:p>
        </w:tc>
        <w:tc>
          <w:tcPr>
            <w:tcW w:w="1200" w:type="dxa"/>
            <w:shd w:val="clear" w:color="auto" w:fill="auto"/>
            <w:noWrap/>
            <w:hideMark/>
          </w:tcPr>
          <w:p w14:paraId="46C47B98" w14:textId="25DDA33F" w:rsidR="006945CA" w:rsidRPr="00CE5ACD" w:rsidRDefault="00A25C9E" w:rsidP="00A25C9E">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70,9</w:t>
            </w:r>
          </w:p>
        </w:tc>
      </w:tr>
      <w:tr w:rsidR="006945CA" w:rsidRPr="00CE5ACD" w14:paraId="4DEF7BBF" w14:textId="77777777" w:rsidTr="00A25C9E">
        <w:trPr>
          <w:trHeight w:val="300"/>
          <w:jc w:val="center"/>
        </w:trPr>
        <w:tc>
          <w:tcPr>
            <w:tcW w:w="4700" w:type="dxa"/>
            <w:shd w:val="clear" w:color="auto" w:fill="auto"/>
            <w:noWrap/>
            <w:hideMark/>
          </w:tcPr>
          <w:p w14:paraId="22C0FABB" w14:textId="77777777" w:rsidR="006945CA" w:rsidRPr="00CE5ACD" w:rsidRDefault="006945CA" w:rsidP="00B406E4">
            <w:pPr>
              <w:spacing w:line="240" w:lineRule="auto"/>
              <w:rPr>
                <w:rFonts w:ascii="Times New Roman" w:hAnsi="Times New Roman" w:cs="Times New Roman"/>
                <w:color w:val="000000"/>
                <w:sz w:val="24"/>
                <w:szCs w:val="24"/>
              </w:rPr>
            </w:pPr>
            <w:r w:rsidRPr="00CE5ACD">
              <w:rPr>
                <w:rFonts w:ascii="Times New Roman" w:hAnsi="Times New Roman" w:cs="Times New Roman"/>
                <w:color w:val="000000"/>
                <w:sz w:val="24"/>
                <w:szCs w:val="24"/>
              </w:rPr>
              <w:t>Teja de barro, zinc, cemento, sin cielo raso</w:t>
            </w:r>
          </w:p>
        </w:tc>
        <w:tc>
          <w:tcPr>
            <w:tcW w:w="1200" w:type="dxa"/>
            <w:shd w:val="clear" w:color="auto" w:fill="auto"/>
            <w:noWrap/>
            <w:hideMark/>
          </w:tcPr>
          <w:p w14:paraId="605F954C" w14:textId="363B608D" w:rsidR="006945CA" w:rsidRPr="00CE5ACD" w:rsidRDefault="00A25C9E" w:rsidP="00A25C9E">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57,6</w:t>
            </w:r>
          </w:p>
        </w:tc>
      </w:tr>
    </w:tbl>
    <w:p w14:paraId="63D9576A" w14:textId="164C0980" w:rsidR="006945CA" w:rsidRPr="00CE5ACD" w:rsidRDefault="009F1AF3" w:rsidP="009F1AF3">
      <w:pPr>
        <w:spacing w:line="240" w:lineRule="auto"/>
        <w:jc w:val="both"/>
        <w:rPr>
          <w:rFonts w:ascii="Times New Roman" w:hAnsi="Times New Roman" w:cs="Times New Roman"/>
          <w:color w:val="000000"/>
          <w:sz w:val="20"/>
          <w:szCs w:val="20"/>
        </w:rPr>
      </w:pPr>
      <w:r w:rsidRPr="00CE5ACD">
        <w:rPr>
          <w:rFonts w:ascii="Times New Roman" w:hAnsi="Times New Roman" w:cs="Times New Roman"/>
          <w:color w:val="000000"/>
          <w:sz w:val="20"/>
          <w:szCs w:val="20"/>
        </w:rPr>
        <w:t xml:space="preserve">                              </w:t>
      </w:r>
      <w:r w:rsidR="006945CA" w:rsidRPr="00CE5ACD">
        <w:rPr>
          <w:rFonts w:ascii="Times New Roman" w:hAnsi="Times New Roman" w:cs="Times New Roman"/>
          <w:color w:val="000000"/>
          <w:sz w:val="20"/>
          <w:szCs w:val="20"/>
        </w:rPr>
        <w:t>Fuente: Elaboración propia a partir de da datos UARIV, 2016</w:t>
      </w:r>
    </w:p>
    <w:p w14:paraId="0A165874" w14:textId="77777777" w:rsidR="009F1AF3" w:rsidRPr="00CE5ACD" w:rsidRDefault="009F1AF3" w:rsidP="00B406E4">
      <w:pPr>
        <w:pStyle w:val="a"/>
        <w:jc w:val="both"/>
        <w:rPr>
          <w:rFonts w:ascii="Times New Roman" w:eastAsiaTheme="minorHAnsi" w:hAnsi="Times New Roman"/>
          <w:i w:val="0"/>
          <w:iCs w:val="0"/>
          <w:color w:val="000000"/>
          <w:sz w:val="24"/>
          <w:szCs w:val="24"/>
        </w:rPr>
      </w:pPr>
    </w:p>
    <w:p w14:paraId="7F49A0DC" w14:textId="12044DCB" w:rsidR="006945CA" w:rsidRPr="00CE5ACD" w:rsidRDefault="006945CA" w:rsidP="009F1AF3">
      <w:pPr>
        <w:pStyle w:val="a"/>
        <w:spacing w:after="0" w:line="360" w:lineRule="auto"/>
        <w:jc w:val="both"/>
        <w:rPr>
          <w:rFonts w:ascii="Times New Roman" w:eastAsiaTheme="minorHAnsi" w:hAnsi="Times New Roman"/>
          <w:i w:val="0"/>
          <w:iCs w:val="0"/>
          <w:color w:val="000000"/>
          <w:sz w:val="24"/>
          <w:szCs w:val="24"/>
        </w:rPr>
      </w:pPr>
      <w:r w:rsidRPr="00CE5ACD">
        <w:rPr>
          <w:rFonts w:ascii="Times New Roman" w:eastAsiaTheme="minorHAnsi" w:hAnsi="Times New Roman"/>
          <w:i w:val="0"/>
          <w:iCs w:val="0"/>
          <w:color w:val="000000"/>
          <w:sz w:val="24"/>
          <w:szCs w:val="24"/>
        </w:rPr>
        <w:t>Frente a la pregunta si la vivienda se encuentra ubicada en zona de alto riesgo de</w:t>
      </w:r>
      <w:r w:rsidR="00A25C9E">
        <w:rPr>
          <w:rFonts w:ascii="Times New Roman" w:eastAsiaTheme="minorHAnsi" w:hAnsi="Times New Roman"/>
          <w:i w:val="0"/>
          <w:iCs w:val="0"/>
          <w:color w:val="000000"/>
          <w:sz w:val="24"/>
          <w:szCs w:val="24"/>
        </w:rPr>
        <w:t xml:space="preserve"> desastre natural</w:t>
      </w:r>
      <w:r w:rsidRPr="00CE5ACD">
        <w:rPr>
          <w:rFonts w:ascii="Times New Roman" w:eastAsiaTheme="minorHAnsi" w:hAnsi="Times New Roman"/>
          <w:i w:val="0"/>
          <w:iCs w:val="0"/>
          <w:color w:val="000000"/>
          <w:sz w:val="24"/>
          <w:szCs w:val="24"/>
        </w:rPr>
        <w:t xml:space="preserve">, el 80,6% de los hogares encuestados manifestaron que no mientras el 13,9% respondieron afirmativamente, por su parte el 5,5% no saben.  </w:t>
      </w:r>
    </w:p>
    <w:p w14:paraId="46AD09E3" w14:textId="77777777" w:rsidR="006945CA" w:rsidRPr="00CE5ACD" w:rsidRDefault="006945CA" w:rsidP="00B406E4">
      <w:pPr>
        <w:spacing w:line="240" w:lineRule="auto"/>
        <w:rPr>
          <w:rFonts w:ascii="Times New Roman" w:hAnsi="Times New Roman" w:cs="Times New Roman"/>
          <w:color w:val="000000"/>
          <w:sz w:val="24"/>
          <w:szCs w:val="24"/>
        </w:rPr>
      </w:pPr>
    </w:p>
    <w:p w14:paraId="77612DF1" w14:textId="08C3722D" w:rsidR="006945CA" w:rsidRPr="00CE5ACD" w:rsidRDefault="006945CA" w:rsidP="007C06C5">
      <w:pPr>
        <w:pStyle w:val="Graficas"/>
      </w:pPr>
      <w:bookmarkStart w:id="65" w:name="_Toc27379176"/>
      <w:bookmarkStart w:id="66" w:name="_Toc5649728"/>
      <w:r w:rsidRPr="00CE5ACD">
        <w:t xml:space="preserve">Gráfico </w:t>
      </w:r>
      <w:r w:rsidR="006F125A" w:rsidRPr="00CE5ACD">
        <w:t>1</w:t>
      </w:r>
      <w:fldSimple w:instr=" SEQ Gráfico \* ARABIC ">
        <w:r w:rsidR="00E30D45" w:rsidRPr="00CE5ACD">
          <w:rPr>
            <w:noProof/>
          </w:rPr>
          <w:t>3</w:t>
        </w:r>
      </w:fldSimple>
      <w:r w:rsidRPr="00CE5ACD">
        <w:t>. Riesgo de desastre natural</w:t>
      </w:r>
      <w:bookmarkEnd w:id="65"/>
    </w:p>
    <w:p w14:paraId="506A9797" w14:textId="09BD0C35" w:rsidR="006945CA" w:rsidRPr="00CE5ACD" w:rsidRDefault="006945CA" w:rsidP="009F1AF3">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drawing>
          <wp:inline distT="0" distB="0" distL="0" distR="0" wp14:anchorId="032C7D89" wp14:editId="05191F81">
            <wp:extent cx="2892425" cy="1894205"/>
            <wp:effectExtent l="0" t="0" r="22225" b="10795"/>
            <wp:docPr id="36" name="Gráfico 3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244658EB" w14:textId="77777777" w:rsidR="006945CA" w:rsidRPr="00CE5ACD" w:rsidRDefault="006945CA" w:rsidP="00B406E4">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 datos UARIV, 2016</w:t>
      </w:r>
    </w:p>
    <w:p w14:paraId="39CDF9C7" w14:textId="77777777" w:rsidR="006945CA" w:rsidRPr="00CE5ACD" w:rsidRDefault="006945CA" w:rsidP="00B406E4">
      <w:pPr>
        <w:spacing w:line="240" w:lineRule="auto"/>
        <w:jc w:val="center"/>
        <w:rPr>
          <w:rFonts w:ascii="Times New Roman" w:hAnsi="Times New Roman" w:cs="Times New Roman"/>
          <w:color w:val="000000"/>
          <w:sz w:val="24"/>
          <w:szCs w:val="24"/>
        </w:rPr>
      </w:pPr>
    </w:p>
    <w:p w14:paraId="060770CD" w14:textId="53297E8D" w:rsidR="006945CA" w:rsidRPr="00CE5ACD" w:rsidRDefault="006945CA" w:rsidP="009F1AF3">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Considerando la información recolectada, en los dos últimos años en la zona donde habitan los hogares víctimas del conflicto, el 45,6%  se han visto afectados por fuertes vientos, el 19,5% por derrumbes o deslizamientos de tierra y el 18,3% no ha sufrido ninguna afectación por fenómenos naturales.</w:t>
      </w:r>
      <w:r w:rsidR="00111194">
        <w:rPr>
          <w:rFonts w:ascii="Times New Roman" w:hAnsi="Times New Roman" w:cs="Times New Roman"/>
          <w:color w:val="000000"/>
          <w:sz w:val="24"/>
          <w:szCs w:val="24"/>
        </w:rPr>
        <w:t xml:space="preserve"> </w:t>
      </w:r>
    </w:p>
    <w:p w14:paraId="181E3B2B" w14:textId="77777777" w:rsidR="009F1AF3" w:rsidRPr="00CE5ACD" w:rsidRDefault="009F1AF3" w:rsidP="009F1AF3">
      <w:pPr>
        <w:rPr>
          <w:rFonts w:ascii="Times New Roman" w:hAnsi="Times New Roman" w:cs="Times New Roman"/>
          <w:color w:val="000000"/>
          <w:sz w:val="24"/>
          <w:szCs w:val="24"/>
        </w:rPr>
      </w:pPr>
    </w:p>
    <w:p w14:paraId="5AD08C74" w14:textId="77777777" w:rsidR="009F1AF3" w:rsidRPr="00CE5ACD" w:rsidRDefault="009F1AF3" w:rsidP="009F1AF3">
      <w:pPr>
        <w:jc w:val="center"/>
        <w:rPr>
          <w:rFonts w:ascii="Times New Roman" w:hAnsi="Times New Roman" w:cs="Times New Roman"/>
          <w:color w:val="000000"/>
          <w:sz w:val="24"/>
          <w:szCs w:val="24"/>
        </w:rPr>
      </w:pPr>
    </w:p>
    <w:p w14:paraId="7EC92EB3" w14:textId="14240702" w:rsidR="006945CA" w:rsidRPr="00CE5ACD" w:rsidRDefault="006945CA" w:rsidP="007C06C5">
      <w:pPr>
        <w:pStyle w:val="Graficas"/>
      </w:pPr>
      <w:bookmarkStart w:id="67" w:name="_Toc27379177"/>
      <w:r w:rsidRPr="00CE5ACD">
        <w:t xml:space="preserve">Gráfico </w:t>
      </w:r>
      <w:r w:rsidR="00BD5503" w:rsidRPr="00CE5ACD">
        <w:t>1</w:t>
      </w:r>
      <w:fldSimple w:instr=" SEQ Gráfico \* ARABIC ">
        <w:r w:rsidR="00E30D45" w:rsidRPr="00CE5ACD">
          <w:rPr>
            <w:noProof/>
          </w:rPr>
          <w:t>4</w:t>
        </w:r>
      </w:fldSimple>
      <w:r w:rsidRPr="00CE5ACD">
        <w:t xml:space="preserve">. Afectaciones por fenómenos </w:t>
      </w:r>
      <w:r w:rsidR="00BF46E1" w:rsidRPr="00CE5ACD">
        <w:t>naturale</w:t>
      </w:r>
      <w:bookmarkEnd w:id="66"/>
      <w:r w:rsidR="00BF46E1" w:rsidRPr="00CE5ACD">
        <w:t>s</w:t>
      </w:r>
      <w:bookmarkEnd w:id="67"/>
    </w:p>
    <w:p w14:paraId="071172AE" w14:textId="0A8B02F9" w:rsidR="006945CA" w:rsidRPr="00CE5ACD" w:rsidRDefault="006945CA" w:rsidP="00B406E4">
      <w:pPr>
        <w:spacing w:line="240" w:lineRule="auto"/>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lastRenderedPageBreak/>
        <w:drawing>
          <wp:inline distT="0" distB="0" distL="0" distR="0" wp14:anchorId="5CD8926A" wp14:editId="7C26B367">
            <wp:extent cx="6081395" cy="2745528"/>
            <wp:effectExtent l="0" t="0" r="14605" b="23495"/>
            <wp:docPr id="35" name="Gráfico 3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43693508" w14:textId="77777777" w:rsidR="006945CA" w:rsidRPr="00CE5ACD" w:rsidRDefault="006945CA" w:rsidP="00BF46E1">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 datos UARIV, 2016</w:t>
      </w:r>
    </w:p>
    <w:p w14:paraId="27FA27E7" w14:textId="77777777" w:rsidR="009F1AF3" w:rsidRPr="00CE5ACD" w:rsidRDefault="009F1AF3" w:rsidP="002B0A6E">
      <w:pPr>
        <w:pStyle w:val="Ttulo2"/>
      </w:pPr>
      <w:bookmarkStart w:id="68" w:name="_Toc5649655"/>
    </w:p>
    <w:p w14:paraId="759EDACC" w14:textId="784ABBC1" w:rsidR="006945CA" w:rsidRPr="00CE5ACD" w:rsidRDefault="00B93705" w:rsidP="002B0A6E">
      <w:pPr>
        <w:pStyle w:val="Ttulo2"/>
      </w:pPr>
      <w:bookmarkStart w:id="69" w:name="_Toc435084093"/>
      <w:r w:rsidRPr="00CE5ACD">
        <w:t xml:space="preserve">3.3. </w:t>
      </w:r>
      <w:r w:rsidR="006945CA" w:rsidRPr="00CE5ACD">
        <w:t xml:space="preserve">Datos del </w:t>
      </w:r>
      <w:r w:rsidR="00BF46E1" w:rsidRPr="00CE5ACD">
        <w:t>hogar</w:t>
      </w:r>
      <w:bookmarkEnd w:id="68"/>
      <w:bookmarkEnd w:id="69"/>
    </w:p>
    <w:p w14:paraId="6A3CA9C9" w14:textId="77777777" w:rsidR="006945CA" w:rsidRPr="00CE5ACD" w:rsidRDefault="006945CA" w:rsidP="009F1AF3">
      <w:pPr>
        <w:spacing w:after="0" w:line="360" w:lineRule="auto"/>
        <w:rPr>
          <w:rFonts w:ascii="Times New Roman" w:hAnsi="Times New Roman" w:cs="Times New Roman"/>
          <w:color w:val="000000"/>
          <w:sz w:val="24"/>
          <w:szCs w:val="24"/>
        </w:rPr>
      </w:pPr>
    </w:p>
    <w:p w14:paraId="430FAF8F" w14:textId="6611C6EF" w:rsidR="00295618" w:rsidRPr="00CE5ACD" w:rsidRDefault="006945CA" w:rsidP="009F1AF3">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En cuanto a la tenenc</w:t>
      </w:r>
      <w:r w:rsidR="00111194">
        <w:rPr>
          <w:rFonts w:ascii="Times New Roman" w:hAnsi="Times New Roman" w:cs="Times New Roman"/>
          <w:color w:val="000000"/>
          <w:sz w:val="24"/>
          <w:szCs w:val="24"/>
        </w:rPr>
        <w:t>ia de la vivienda</w:t>
      </w:r>
      <w:r w:rsidRPr="00CE5ACD">
        <w:rPr>
          <w:rFonts w:ascii="Times New Roman" w:hAnsi="Times New Roman" w:cs="Times New Roman"/>
          <w:color w:val="000000"/>
          <w:sz w:val="24"/>
          <w:szCs w:val="24"/>
        </w:rPr>
        <w:t xml:space="preserve">, el 48,2% cuentan con escritura, resolución o sentencia registrada, el 27,1% de los hogares encuestados manifiestan no tener ningún tipo de soporte o documento que sustente la propiedad de la vivienda que ocupa, y el 18,8% poseen un contrato de compra - venta. Ello evidencia la importancia de adelantar programas de saneamiento de la propiedad tanto a nivel rural como urbano. </w:t>
      </w:r>
      <w:r w:rsidR="00392890" w:rsidRPr="00CE5ACD">
        <w:rPr>
          <w:rFonts w:ascii="Times New Roman" w:hAnsi="Times New Roman" w:cs="Times New Roman"/>
          <w:color w:val="000000"/>
          <w:sz w:val="24"/>
          <w:szCs w:val="24"/>
        </w:rPr>
        <w:t xml:space="preserve">Sin embargo, a juicio de los representantes de la Mesa Municipal de Víctimas y del personero este dato es excesivo y merece revisión, puesto que gran parte de los predios en la zona rural del municipio de Sucre no están saneados y presentan “falsa tradición”. Es probable que los encuestados confundieran algún tipo de documento en su poder con estos documentos que avalan la titularidad sobre el bien inmueble. De acuerdo con el personero, es frecuente en la zona rural del municipio que el propietario original de un predio, muerto hace varios años, continúe apareciendo en el Certificado de Tradición como el dueño actual del mismo, sin que los nuevos poseedores hayan reportado la novedad o hayan realizado algún recurso legal como la sucesión o la prescripción extraordinaria de dominio para legalizar la propiedad. </w:t>
      </w:r>
    </w:p>
    <w:p w14:paraId="2B546584" w14:textId="77777777" w:rsidR="007D7905" w:rsidRPr="00CE5ACD" w:rsidRDefault="007D7905" w:rsidP="00B406E4">
      <w:pPr>
        <w:spacing w:line="240" w:lineRule="auto"/>
        <w:jc w:val="both"/>
        <w:rPr>
          <w:rFonts w:ascii="Times New Roman" w:hAnsi="Times New Roman" w:cs="Times New Roman"/>
          <w:color w:val="000000"/>
          <w:sz w:val="24"/>
          <w:szCs w:val="24"/>
        </w:rPr>
      </w:pPr>
    </w:p>
    <w:p w14:paraId="26CE3244" w14:textId="05F2F6D9" w:rsidR="006945CA" w:rsidRPr="00CE5ACD" w:rsidRDefault="006945CA" w:rsidP="007C06C5">
      <w:pPr>
        <w:pStyle w:val="Graficas"/>
      </w:pPr>
      <w:bookmarkStart w:id="70" w:name="_Toc5649729"/>
      <w:bookmarkStart w:id="71" w:name="_Toc27379178"/>
      <w:r w:rsidRPr="00CE5ACD">
        <w:t xml:space="preserve">Gráfico </w:t>
      </w:r>
      <w:r w:rsidR="00CD7BD8" w:rsidRPr="00CE5ACD">
        <w:t>1</w:t>
      </w:r>
      <w:fldSimple w:instr=" SEQ Gráfico \* ARABIC ">
        <w:r w:rsidR="00E30D45" w:rsidRPr="00CE5ACD">
          <w:rPr>
            <w:noProof/>
          </w:rPr>
          <w:t>5</w:t>
        </w:r>
      </w:fldSimple>
      <w:r w:rsidRPr="00CE5ACD">
        <w:t>. Tenencia de la vivienda</w:t>
      </w:r>
      <w:bookmarkEnd w:id="70"/>
      <w:bookmarkEnd w:id="71"/>
    </w:p>
    <w:p w14:paraId="4F6B1346" w14:textId="7506BE7D" w:rsidR="006945CA" w:rsidRPr="00CE5ACD" w:rsidRDefault="006945CA" w:rsidP="00B406E4">
      <w:pPr>
        <w:tabs>
          <w:tab w:val="left" w:pos="3505"/>
        </w:tabs>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lastRenderedPageBreak/>
        <w:drawing>
          <wp:inline distT="0" distB="0" distL="0" distR="0" wp14:anchorId="7B75C2FE" wp14:editId="520DC336">
            <wp:extent cx="3950335" cy="2369185"/>
            <wp:effectExtent l="0" t="0" r="12065" b="12065"/>
            <wp:docPr id="34" name="Gráfico 3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59CF4396" w14:textId="45C50CD1" w:rsidR="006945CA" w:rsidRPr="00CE5ACD" w:rsidRDefault="006945CA" w:rsidP="00C07935">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 datos UARIV, 2016</w:t>
      </w:r>
    </w:p>
    <w:p w14:paraId="7F60C58D" w14:textId="77777777" w:rsidR="006945CA" w:rsidRPr="00CE5ACD" w:rsidRDefault="006945CA" w:rsidP="00B406E4">
      <w:pPr>
        <w:spacing w:line="240" w:lineRule="auto"/>
        <w:jc w:val="center"/>
        <w:rPr>
          <w:rFonts w:ascii="Times New Roman" w:hAnsi="Times New Roman" w:cs="Times New Roman"/>
          <w:color w:val="000000"/>
          <w:sz w:val="24"/>
          <w:szCs w:val="24"/>
        </w:rPr>
      </w:pPr>
    </w:p>
    <w:p w14:paraId="2A5F30ED" w14:textId="12272BCD" w:rsidR="00F00FC2" w:rsidRPr="00CE5ACD" w:rsidRDefault="006945CA" w:rsidP="009F1AF3">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Los servicios públicos con los que cuentan los ho</w:t>
      </w:r>
      <w:r w:rsidR="00111194">
        <w:rPr>
          <w:rFonts w:ascii="Times New Roman" w:hAnsi="Times New Roman" w:cs="Times New Roman"/>
          <w:color w:val="000000"/>
          <w:sz w:val="24"/>
          <w:szCs w:val="24"/>
        </w:rPr>
        <w:t xml:space="preserve">gares encuestados </w:t>
      </w:r>
      <w:r w:rsidRPr="00CE5ACD">
        <w:rPr>
          <w:rFonts w:ascii="Times New Roman" w:hAnsi="Times New Roman" w:cs="Times New Roman"/>
          <w:color w:val="000000"/>
          <w:sz w:val="24"/>
          <w:szCs w:val="24"/>
        </w:rPr>
        <w:t xml:space="preserve">son en orden de importancia, energía eléctrica con 94,7%, el 66,3% tiene servicio de acueducto y el 14,2% de alcantarillado. Se identifica que el 13,0% (22 de los hogares encuestados) tienen todos los servicios públicos. </w:t>
      </w:r>
      <w:r w:rsidR="00F00FC2" w:rsidRPr="00CE5ACD">
        <w:rPr>
          <w:rFonts w:ascii="Times New Roman" w:hAnsi="Times New Roman" w:cs="Times New Roman"/>
          <w:color w:val="000000"/>
          <w:sz w:val="24"/>
          <w:szCs w:val="24"/>
        </w:rPr>
        <w:t xml:space="preserve">No obstante, para el personero y los miembros de la Mesa Municipal de Víctimas, el ítem “Acueducto”, </w:t>
      </w:r>
      <w:r w:rsidR="00F00FC2" w:rsidRPr="00CE5ACD">
        <w:rPr>
          <w:rFonts w:ascii="Times New Roman" w:hAnsi="Times New Roman" w:cs="Times New Roman"/>
          <w:color w:val="000000"/>
          <w:sz w:val="24"/>
          <w:szCs w:val="24"/>
        </w:rPr>
        <w:footnoteReference w:id="5"/>
      </w:r>
      <w:r w:rsidR="00F00FC2" w:rsidRPr="00CE5ACD">
        <w:rPr>
          <w:rFonts w:ascii="Times New Roman" w:hAnsi="Times New Roman" w:cs="Times New Roman"/>
          <w:color w:val="000000"/>
          <w:sz w:val="24"/>
          <w:szCs w:val="24"/>
        </w:rPr>
        <w:t xml:space="preserve"> el cual presenta una frecuencia de aparición del 66.3% de los casos, tiene un porcentaje relativamente alto, no tanto porque la cifra no revele la realidad del acceso a este servicio, sino por otro criterio: la calidad, tratamiento y potabilización del agua.  De acuerdo con los asistentes, sólo en la cabecera municipal se cuenta con agua apta para el consumo, mientras en la zona rural se carece de un adecuado tratamiento, lo que puede incidir en la calidad de vida de la población víctima que ahí reside.</w:t>
      </w:r>
      <w:r w:rsidR="00C90B77">
        <w:rPr>
          <w:rFonts w:ascii="Times New Roman" w:hAnsi="Times New Roman" w:cs="Times New Roman"/>
          <w:color w:val="000000"/>
          <w:sz w:val="24"/>
          <w:szCs w:val="24"/>
        </w:rPr>
        <w:t xml:space="preserve">    </w:t>
      </w:r>
    </w:p>
    <w:p w14:paraId="3E87C049" w14:textId="77777777" w:rsidR="006945CA" w:rsidRPr="00CE5ACD" w:rsidRDefault="006945CA" w:rsidP="00B406E4">
      <w:pPr>
        <w:spacing w:line="240" w:lineRule="auto"/>
        <w:jc w:val="both"/>
        <w:rPr>
          <w:rFonts w:ascii="Times New Roman" w:hAnsi="Times New Roman" w:cs="Times New Roman"/>
          <w:color w:val="000000"/>
          <w:sz w:val="24"/>
          <w:szCs w:val="24"/>
        </w:rPr>
      </w:pPr>
    </w:p>
    <w:p w14:paraId="418D279A" w14:textId="77777777" w:rsidR="007D7905" w:rsidRPr="00CE5ACD" w:rsidRDefault="007D7905" w:rsidP="00B406E4">
      <w:pPr>
        <w:pStyle w:val="a"/>
        <w:jc w:val="center"/>
        <w:rPr>
          <w:rFonts w:ascii="Times New Roman" w:eastAsiaTheme="minorHAnsi" w:hAnsi="Times New Roman"/>
          <w:i w:val="0"/>
          <w:iCs w:val="0"/>
          <w:color w:val="000000"/>
          <w:sz w:val="24"/>
          <w:szCs w:val="24"/>
        </w:rPr>
      </w:pPr>
      <w:bookmarkStart w:id="72" w:name="_Toc5649730"/>
    </w:p>
    <w:p w14:paraId="3A506BD2" w14:textId="77777777" w:rsidR="007D7905" w:rsidRPr="00CE5ACD" w:rsidRDefault="007D7905" w:rsidP="009F1AF3">
      <w:pPr>
        <w:pStyle w:val="a"/>
        <w:rPr>
          <w:rFonts w:ascii="Times New Roman" w:eastAsiaTheme="minorHAnsi" w:hAnsi="Times New Roman"/>
          <w:i w:val="0"/>
          <w:iCs w:val="0"/>
          <w:color w:val="000000"/>
          <w:sz w:val="24"/>
          <w:szCs w:val="24"/>
        </w:rPr>
      </w:pPr>
    </w:p>
    <w:p w14:paraId="0E4FA33B" w14:textId="54F4A30B" w:rsidR="006945CA" w:rsidRPr="00CE5ACD" w:rsidRDefault="006945CA" w:rsidP="007C06C5">
      <w:pPr>
        <w:pStyle w:val="Graficas"/>
      </w:pPr>
      <w:bookmarkStart w:id="73" w:name="_Toc27379179"/>
      <w:r w:rsidRPr="00CE5ACD">
        <w:t xml:space="preserve">Gráfico </w:t>
      </w:r>
      <w:r w:rsidR="00CD7BD8" w:rsidRPr="00CE5ACD">
        <w:t>1</w:t>
      </w:r>
      <w:fldSimple w:instr=" SEQ Gráfico \* ARABIC ">
        <w:r w:rsidR="00E30D45" w:rsidRPr="00CE5ACD">
          <w:rPr>
            <w:noProof/>
          </w:rPr>
          <w:t>6</w:t>
        </w:r>
      </w:fldSimple>
      <w:r w:rsidRPr="00CE5ACD">
        <w:t>. Servicios públicos</w:t>
      </w:r>
      <w:bookmarkEnd w:id="72"/>
      <w:bookmarkEnd w:id="73"/>
    </w:p>
    <w:p w14:paraId="2035D53E" w14:textId="1D001652"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lastRenderedPageBreak/>
        <w:drawing>
          <wp:inline distT="0" distB="0" distL="0" distR="0" wp14:anchorId="6FC673C5" wp14:editId="067ECC92">
            <wp:extent cx="3505835" cy="1843828"/>
            <wp:effectExtent l="0" t="0" r="24765" b="36195"/>
            <wp:docPr id="33" name="Gráfico 3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4C4277F3" w14:textId="497AC2CC" w:rsidR="006945CA" w:rsidRPr="00CE5ACD" w:rsidRDefault="009F1AF3" w:rsidP="009F1AF3">
      <w:pPr>
        <w:spacing w:line="240" w:lineRule="auto"/>
        <w:rPr>
          <w:rFonts w:ascii="Times New Roman" w:hAnsi="Times New Roman" w:cs="Times New Roman"/>
          <w:color w:val="000000"/>
          <w:sz w:val="20"/>
          <w:szCs w:val="20"/>
        </w:rPr>
      </w:pPr>
      <w:r w:rsidRPr="00CE5ACD">
        <w:rPr>
          <w:rFonts w:ascii="Times New Roman" w:hAnsi="Times New Roman" w:cs="Times New Roman"/>
          <w:color w:val="000000"/>
          <w:sz w:val="20"/>
          <w:szCs w:val="20"/>
        </w:rPr>
        <w:t xml:space="preserve">                                </w:t>
      </w:r>
      <w:r w:rsidR="006945CA" w:rsidRPr="00CE5ACD">
        <w:rPr>
          <w:rFonts w:ascii="Times New Roman" w:hAnsi="Times New Roman" w:cs="Times New Roman"/>
          <w:color w:val="000000"/>
          <w:sz w:val="20"/>
          <w:szCs w:val="20"/>
        </w:rPr>
        <w:t>Fuente: Elaboración propia a partir de da datos UARIV, 2016</w:t>
      </w:r>
    </w:p>
    <w:p w14:paraId="2D00899C" w14:textId="77777777" w:rsidR="006945CA" w:rsidRPr="00CE5ACD" w:rsidRDefault="006945CA" w:rsidP="00B406E4">
      <w:pPr>
        <w:spacing w:line="240" w:lineRule="auto"/>
        <w:jc w:val="both"/>
        <w:rPr>
          <w:rFonts w:ascii="Times New Roman" w:hAnsi="Times New Roman" w:cs="Times New Roman"/>
          <w:color w:val="000000"/>
          <w:sz w:val="24"/>
          <w:szCs w:val="24"/>
        </w:rPr>
      </w:pPr>
    </w:p>
    <w:p w14:paraId="08ABE178" w14:textId="34358CAC" w:rsidR="006945CA" w:rsidRPr="00CE5ACD" w:rsidRDefault="006945CA" w:rsidP="009F1AF3">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Sumado a lo anterior, se identifica que del total de los hogares encuestados (16</w:t>
      </w:r>
      <w:r w:rsidR="00111194">
        <w:rPr>
          <w:rFonts w:ascii="Times New Roman" w:hAnsi="Times New Roman" w:cs="Times New Roman"/>
          <w:color w:val="000000"/>
          <w:sz w:val="24"/>
          <w:szCs w:val="24"/>
        </w:rPr>
        <w:t>6</w:t>
      </w:r>
      <w:r w:rsidRPr="00CE5ACD">
        <w:rPr>
          <w:rFonts w:ascii="Times New Roman" w:hAnsi="Times New Roman" w:cs="Times New Roman"/>
          <w:color w:val="000000"/>
          <w:sz w:val="24"/>
          <w:szCs w:val="24"/>
        </w:rPr>
        <w:t xml:space="preserve"> hogares) el 97,0% afirmaron estar en el estrato 1. </w:t>
      </w:r>
    </w:p>
    <w:p w14:paraId="1CB37F4F" w14:textId="77777777" w:rsidR="009F1AF3" w:rsidRPr="00CE5ACD" w:rsidRDefault="009F1AF3" w:rsidP="00B406E4">
      <w:pPr>
        <w:pStyle w:val="a"/>
        <w:jc w:val="center"/>
        <w:rPr>
          <w:rFonts w:ascii="Times New Roman" w:eastAsiaTheme="minorHAnsi" w:hAnsi="Times New Roman"/>
          <w:i w:val="0"/>
          <w:iCs w:val="0"/>
          <w:color w:val="000000"/>
          <w:sz w:val="24"/>
          <w:szCs w:val="24"/>
        </w:rPr>
      </w:pPr>
      <w:bookmarkStart w:id="74" w:name="_Toc5649731"/>
    </w:p>
    <w:p w14:paraId="15F50394" w14:textId="42DDAF93" w:rsidR="006945CA" w:rsidRPr="00CE5ACD" w:rsidRDefault="006945CA" w:rsidP="007C06C5">
      <w:pPr>
        <w:pStyle w:val="Graficas"/>
      </w:pPr>
      <w:bookmarkStart w:id="75" w:name="_Toc27379180"/>
      <w:r w:rsidRPr="00CE5ACD">
        <w:t xml:space="preserve">Gráfico </w:t>
      </w:r>
      <w:r w:rsidR="00CD7BD8" w:rsidRPr="00CE5ACD">
        <w:t>1</w:t>
      </w:r>
      <w:fldSimple w:instr=" SEQ Gráfico \* ARABIC ">
        <w:r w:rsidR="00E30D45" w:rsidRPr="00CE5ACD">
          <w:rPr>
            <w:noProof/>
          </w:rPr>
          <w:t>7</w:t>
        </w:r>
      </w:fldSimple>
      <w:r w:rsidRPr="00CE5ACD">
        <w:t xml:space="preserve">. Razones para vivir en el </w:t>
      </w:r>
      <w:r w:rsidR="00C90B77" w:rsidRPr="00CE5ACD">
        <w:t>municipio</w:t>
      </w:r>
      <w:bookmarkEnd w:id="74"/>
      <w:bookmarkEnd w:id="75"/>
    </w:p>
    <w:p w14:paraId="7396EFD9" w14:textId="492C99EC"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drawing>
          <wp:inline distT="0" distB="0" distL="0" distR="0" wp14:anchorId="2B54432E" wp14:editId="4A8C767E">
            <wp:extent cx="5317702" cy="2453428"/>
            <wp:effectExtent l="0" t="0" r="16510" b="23495"/>
            <wp:docPr id="32" name="Gráfico 3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007C42AF" w14:textId="5E862A69" w:rsidR="006945CA" w:rsidRPr="00CE5ACD" w:rsidRDefault="006945CA" w:rsidP="00C90B77">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 datos UARIV, 2016</w:t>
      </w:r>
    </w:p>
    <w:p w14:paraId="3A16E7CD" w14:textId="77777777" w:rsidR="006945CA" w:rsidRPr="00CE5ACD" w:rsidRDefault="006945CA" w:rsidP="00B406E4">
      <w:pPr>
        <w:spacing w:line="240" w:lineRule="auto"/>
        <w:jc w:val="center"/>
        <w:rPr>
          <w:rFonts w:ascii="Times New Roman" w:hAnsi="Times New Roman" w:cs="Times New Roman"/>
          <w:color w:val="000000"/>
          <w:sz w:val="24"/>
          <w:szCs w:val="24"/>
        </w:rPr>
      </w:pPr>
    </w:p>
    <w:p w14:paraId="77422713" w14:textId="77777777" w:rsidR="009F1AF3" w:rsidRPr="00CE5ACD" w:rsidRDefault="009F1AF3" w:rsidP="009F1AF3">
      <w:pPr>
        <w:spacing w:after="0" w:line="360" w:lineRule="auto"/>
        <w:jc w:val="both"/>
        <w:rPr>
          <w:rFonts w:ascii="Times New Roman" w:hAnsi="Times New Roman" w:cs="Times New Roman"/>
          <w:color w:val="000000"/>
          <w:sz w:val="24"/>
          <w:szCs w:val="24"/>
        </w:rPr>
      </w:pPr>
    </w:p>
    <w:p w14:paraId="3FE1F917" w14:textId="77777777" w:rsidR="009F1AF3" w:rsidRPr="00CE5ACD" w:rsidRDefault="009F1AF3" w:rsidP="009F1AF3">
      <w:pPr>
        <w:spacing w:after="0" w:line="360" w:lineRule="auto"/>
        <w:jc w:val="both"/>
        <w:rPr>
          <w:rFonts w:ascii="Times New Roman" w:hAnsi="Times New Roman" w:cs="Times New Roman"/>
          <w:color w:val="000000"/>
          <w:sz w:val="24"/>
          <w:szCs w:val="24"/>
        </w:rPr>
      </w:pPr>
    </w:p>
    <w:p w14:paraId="1BC76E1B" w14:textId="297B74CC" w:rsidR="006945CA" w:rsidRPr="00CE5ACD" w:rsidRDefault="006945CA" w:rsidP="009F1AF3">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Respecto a la pregunta sobre cuáles son las razones por las que los encuestados residen en el </w:t>
      </w:r>
      <w:r w:rsidR="00C90B77" w:rsidRPr="00CE5ACD">
        <w:rPr>
          <w:rFonts w:ascii="Times New Roman" w:hAnsi="Times New Roman" w:cs="Times New Roman"/>
          <w:color w:val="000000"/>
          <w:sz w:val="24"/>
          <w:szCs w:val="24"/>
        </w:rPr>
        <w:t>mu</w:t>
      </w:r>
      <w:r w:rsidR="00C90B77">
        <w:rPr>
          <w:rFonts w:ascii="Times New Roman" w:hAnsi="Times New Roman" w:cs="Times New Roman"/>
          <w:color w:val="000000"/>
          <w:sz w:val="24"/>
          <w:szCs w:val="24"/>
        </w:rPr>
        <w:t xml:space="preserve">nicipio </w:t>
      </w:r>
      <w:r w:rsidR="00111194">
        <w:rPr>
          <w:rFonts w:ascii="Times New Roman" w:hAnsi="Times New Roman" w:cs="Times New Roman"/>
          <w:color w:val="000000"/>
          <w:sz w:val="24"/>
          <w:szCs w:val="24"/>
        </w:rPr>
        <w:t>de Sucre</w:t>
      </w:r>
      <w:r w:rsidRPr="00CE5ACD">
        <w:rPr>
          <w:rFonts w:ascii="Times New Roman" w:hAnsi="Times New Roman" w:cs="Times New Roman"/>
          <w:color w:val="000000"/>
          <w:sz w:val="24"/>
          <w:szCs w:val="24"/>
        </w:rPr>
        <w:t xml:space="preserve">, se encontró que el 69,2% manifestaron que es por la cercanía a familiares y/o amigos, el 11,8% porque hay mejores condiciones de seguridad, el 3,6% se sienten parte </w:t>
      </w:r>
      <w:r w:rsidRPr="00CE5ACD">
        <w:rPr>
          <w:rFonts w:ascii="Times New Roman" w:hAnsi="Times New Roman" w:cs="Times New Roman"/>
          <w:color w:val="000000"/>
          <w:sz w:val="24"/>
          <w:szCs w:val="24"/>
        </w:rPr>
        <w:lastRenderedPageBreak/>
        <w:t xml:space="preserve">de la comunidad, En general, la familiaridad con sus congéneres y allegados aparece como un valor en el sentido de pertenencia, aspecto que como se indicó anteriormente cumple un papel central en los procesos de adaptación y apoyo frente a situaciones de conflicto o desplazamiento. </w:t>
      </w:r>
    </w:p>
    <w:p w14:paraId="5D836AE2" w14:textId="15A84389" w:rsidR="00937885" w:rsidRPr="00CE5ACD" w:rsidRDefault="00937885" w:rsidP="00B406E4">
      <w:pPr>
        <w:spacing w:line="240" w:lineRule="auto"/>
        <w:jc w:val="both"/>
        <w:rPr>
          <w:rFonts w:ascii="Times New Roman" w:hAnsi="Times New Roman" w:cs="Times New Roman"/>
          <w:color w:val="000000"/>
          <w:sz w:val="24"/>
          <w:szCs w:val="24"/>
        </w:rPr>
      </w:pPr>
    </w:p>
    <w:p w14:paraId="4CD7BD73" w14:textId="78A88037" w:rsidR="006945CA" w:rsidRPr="00CE5ACD" w:rsidRDefault="006945CA" w:rsidP="007C06C5">
      <w:pPr>
        <w:pStyle w:val="Graficas"/>
      </w:pPr>
      <w:bookmarkStart w:id="76" w:name="_Toc5649732"/>
      <w:bookmarkStart w:id="77" w:name="_Toc27379181"/>
      <w:r w:rsidRPr="00CE5ACD">
        <w:t xml:space="preserve">Gráfico </w:t>
      </w:r>
      <w:r w:rsidR="00CD7BD8" w:rsidRPr="00CE5ACD">
        <w:t>1</w:t>
      </w:r>
      <w:fldSimple w:instr=" SEQ Gráfico \* ARABIC ">
        <w:r w:rsidR="00E30D45" w:rsidRPr="00CE5ACD">
          <w:rPr>
            <w:noProof/>
          </w:rPr>
          <w:t>8</w:t>
        </w:r>
      </w:fldSimple>
      <w:r w:rsidRPr="00CE5ACD">
        <w:t>. Dificultades que enfrenta el hogar</w:t>
      </w:r>
      <w:bookmarkEnd w:id="76"/>
      <w:bookmarkEnd w:id="77"/>
    </w:p>
    <w:p w14:paraId="0B8BD519" w14:textId="64A3DB1D"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drawing>
          <wp:inline distT="0" distB="0" distL="0" distR="0" wp14:anchorId="5AA203DE" wp14:editId="73F5E99F">
            <wp:extent cx="5106035" cy="2796328"/>
            <wp:effectExtent l="0" t="0" r="18415" b="23495"/>
            <wp:docPr id="31" name="Gráfico 3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0E7ADE47" w14:textId="003C761B" w:rsidR="006945CA" w:rsidRPr="00CE5ACD" w:rsidRDefault="006945CA" w:rsidP="00C90B77">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 datos UARIV, 2016</w:t>
      </w:r>
    </w:p>
    <w:p w14:paraId="1D9F90F9" w14:textId="77777777" w:rsidR="008C494C" w:rsidRPr="00CE5ACD" w:rsidRDefault="008C494C" w:rsidP="009F1AF3">
      <w:pPr>
        <w:spacing w:line="360" w:lineRule="auto"/>
        <w:jc w:val="both"/>
        <w:rPr>
          <w:rFonts w:ascii="Times New Roman" w:hAnsi="Times New Roman" w:cs="Times New Roman"/>
          <w:color w:val="000000"/>
          <w:sz w:val="24"/>
          <w:szCs w:val="24"/>
        </w:rPr>
      </w:pPr>
    </w:p>
    <w:p w14:paraId="04A4EF2F" w14:textId="734BB7E3" w:rsidR="00F00FC2" w:rsidRPr="00CE5ACD" w:rsidRDefault="00F00FC2" w:rsidP="009F1AF3">
      <w:pPr>
        <w:spacing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Dificultades que enfrenta el hogar responde a la pregunta D-13 del cuestionario: “¿Cuáles de estas dificultades enfrenta el hogar en el municipio donde actualmente reside?”. Esta pregunta busca indagar sobre los factores que limitan la integración de las víctimas en los territorios donde viven.  Para los miembros de la Mesa Municipal de Víctimas lo más notable del gráfico</w:t>
      </w:r>
      <w:r w:rsidR="00CD7BD8" w:rsidRPr="00CE5ACD">
        <w:rPr>
          <w:rFonts w:ascii="Times New Roman" w:hAnsi="Times New Roman" w:cs="Times New Roman"/>
          <w:color w:val="000000"/>
          <w:sz w:val="24"/>
          <w:szCs w:val="24"/>
        </w:rPr>
        <w:t xml:space="preserve"> 18</w:t>
      </w:r>
      <w:r w:rsidRPr="00CE5ACD">
        <w:rPr>
          <w:rFonts w:ascii="Times New Roman" w:hAnsi="Times New Roman" w:cs="Times New Roman"/>
          <w:color w:val="000000"/>
          <w:sz w:val="24"/>
          <w:szCs w:val="24"/>
        </w:rPr>
        <w:t xml:space="preserve"> es que en el ítem “Existe presencia de grupos armados” aparezca una frecuencia del 0.0% de los casos. Según ellos, este dato no coincide con su realidad, puesto que en el municipio se percibe la presencia de grupos armados al margen de la ley, especialmente del Ejército de Liberación Nacional –ELN- y las Disidencias de las Fuerzas Armadas Revolucionarias de Colombia –FARC.  A parte de estos grupos guerrilleros, los miembros de la Mesa Municipal de Víctimas comentan que en la vereda Paraíso se encuentran grafitis con las siglas AUC, que </w:t>
      </w:r>
      <w:r w:rsidRPr="00CE5ACD">
        <w:rPr>
          <w:rFonts w:ascii="Times New Roman" w:hAnsi="Times New Roman" w:cs="Times New Roman"/>
          <w:color w:val="000000"/>
          <w:sz w:val="24"/>
          <w:szCs w:val="24"/>
        </w:rPr>
        <w:lastRenderedPageBreak/>
        <w:t xml:space="preserve">corresponden a las Autodefensas Unidas de Colombia. Sin embargo, no se ha validado formalmente la presencia de este grupo paramilitar en el territorio.  </w:t>
      </w:r>
    </w:p>
    <w:p w14:paraId="7E58E263" w14:textId="45C9818A" w:rsidR="006945CA" w:rsidRPr="00CE5ACD" w:rsidRDefault="00F00FC2" w:rsidP="00C90B77">
      <w:pPr>
        <w:spacing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De acuerdo con la información suministrada por la Mesa Municipal de Víctimas, se deduce que la amenaza que representan los grupos armados al margen de la ley a la población civil se encuentra a la orden del día. Por lo tanto, es probable que la población encuestada que respondió que no son una amenaza, se deba más al temor de tener represalias, que por el hecho que efectivamente hayan mejorado sus condiciones de seguridad en los territorios que habitan.</w:t>
      </w:r>
      <w:r w:rsidR="00C90B77">
        <w:rPr>
          <w:rFonts w:ascii="Times New Roman" w:hAnsi="Times New Roman" w:cs="Times New Roman"/>
          <w:color w:val="000000"/>
          <w:sz w:val="24"/>
          <w:szCs w:val="24"/>
        </w:rPr>
        <w:t xml:space="preserve">   </w:t>
      </w:r>
    </w:p>
    <w:p w14:paraId="32F1DD36" w14:textId="7A27941B" w:rsidR="006945CA" w:rsidRPr="00CE5ACD" w:rsidRDefault="00B93705" w:rsidP="002B0A6E">
      <w:pPr>
        <w:pStyle w:val="Ttulo2"/>
      </w:pPr>
      <w:bookmarkStart w:id="78" w:name="_Toc5649656"/>
      <w:bookmarkStart w:id="79" w:name="_Toc435084094"/>
      <w:r w:rsidRPr="00CE5ACD">
        <w:t xml:space="preserve">3.4. </w:t>
      </w:r>
      <w:r w:rsidR="006945CA" w:rsidRPr="00CE5ACD">
        <w:t>Retorno y Reubicación</w:t>
      </w:r>
      <w:bookmarkEnd w:id="78"/>
      <w:bookmarkEnd w:id="79"/>
    </w:p>
    <w:p w14:paraId="03C03404" w14:textId="3295F1D4" w:rsidR="006945CA" w:rsidRPr="00CE5ACD" w:rsidRDefault="006945CA" w:rsidP="009F1AF3">
      <w:pPr>
        <w:spacing w:before="24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De acuerdo con la Unidad para la Atención y Reparación Integral a las Victimas (2014), “el derecho al retorno o la reubicación es una medida de reparación, dado que permite avanzar en la restitución de diferentes derechos que se vieron afectados debido al desplazamiento forzado”. Ello tiene que ver con las solicitudes de apoyo que presentan las víctimas a las instancias de gobierno local, regional, departa</w:t>
      </w:r>
      <w:r w:rsidR="00111194">
        <w:rPr>
          <w:rFonts w:ascii="Times New Roman" w:hAnsi="Times New Roman" w:cs="Times New Roman"/>
          <w:color w:val="000000"/>
          <w:sz w:val="24"/>
          <w:szCs w:val="24"/>
        </w:rPr>
        <w:t>mental y nacional</w:t>
      </w:r>
      <w:r w:rsidRPr="00CE5ACD">
        <w:rPr>
          <w:rFonts w:ascii="Times New Roman" w:hAnsi="Times New Roman" w:cs="Times New Roman"/>
          <w:color w:val="000000"/>
          <w:sz w:val="24"/>
          <w:szCs w:val="24"/>
        </w:rPr>
        <w:t>.</w:t>
      </w:r>
    </w:p>
    <w:p w14:paraId="312105DE" w14:textId="77777777" w:rsidR="008C494C" w:rsidRPr="00CE5ACD" w:rsidRDefault="008C494C" w:rsidP="00C90B77">
      <w:pPr>
        <w:pStyle w:val="a"/>
        <w:rPr>
          <w:rFonts w:ascii="Times New Roman" w:eastAsiaTheme="minorHAnsi" w:hAnsi="Times New Roman"/>
          <w:i w:val="0"/>
          <w:iCs w:val="0"/>
          <w:color w:val="000000"/>
          <w:sz w:val="24"/>
          <w:szCs w:val="24"/>
        </w:rPr>
      </w:pPr>
      <w:bookmarkStart w:id="80" w:name="_Toc5649733"/>
    </w:p>
    <w:p w14:paraId="7F98374B" w14:textId="3ADA6DAF" w:rsidR="006945CA" w:rsidRPr="00CE5ACD" w:rsidRDefault="006945CA" w:rsidP="007C06C5">
      <w:pPr>
        <w:pStyle w:val="Graficas"/>
      </w:pPr>
      <w:bookmarkStart w:id="81" w:name="_Toc27379182"/>
      <w:r w:rsidRPr="00CE5ACD">
        <w:t xml:space="preserve">Gráfico </w:t>
      </w:r>
      <w:r w:rsidR="00CD7BD8" w:rsidRPr="00CE5ACD">
        <w:t>1</w:t>
      </w:r>
      <w:fldSimple w:instr=" SEQ Gráfico \* ARABIC ">
        <w:r w:rsidR="00E30D45" w:rsidRPr="00CE5ACD">
          <w:rPr>
            <w:noProof/>
          </w:rPr>
          <w:t>9</w:t>
        </w:r>
      </w:fldSimple>
      <w:r w:rsidRPr="00CE5ACD">
        <w:t>. Solicitud de apoyo al Gobierno</w:t>
      </w:r>
      <w:bookmarkEnd w:id="80"/>
      <w:bookmarkEnd w:id="81"/>
    </w:p>
    <w:p w14:paraId="0D8E4125" w14:textId="37383A13"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drawing>
          <wp:inline distT="0" distB="0" distL="0" distR="0" wp14:anchorId="147B326B" wp14:editId="2FC86E32">
            <wp:extent cx="3406775" cy="2521585"/>
            <wp:effectExtent l="0" t="0" r="22225" b="12065"/>
            <wp:docPr id="30" name="Gráfico 3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2565D686" w14:textId="3D38591D" w:rsidR="006945CA" w:rsidRPr="00CE5ACD" w:rsidRDefault="006945CA" w:rsidP="00C90B77">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 datos UARIV, 2016</w:t>
      </w:r>
    </w:p>
    <w:p w14:paraId="4EE3A15B" w14:textId="77777777" w:rsidR="006945CA" w:rsidRPr="00CE5ACD" w:rsidRDefault="006945CA" w:rsidP="00B406E4">
      <w:pPr>
        <w:spacing w:line="240" w:lineRule="auto"/>
        <w:jc w:val="center"/>
        <w:rPr>
          <w:rFonts w:ascii="Times New Roman" w:hAnsi="Times New Roman" w:cs="Times New Roman"/>
          <w:color w:val="000000"/>
          <w:sz w:val="24"/>
          <w:szCs w:val="24"/>
        </w:rPr>
      </w:pPr>
    </w:p>
    <w:p w14:paraId="0DB1EF43" w14:textId="2EF27B5B" w:rsidR="006945CA" w:rsidRPr="00CE5ACD" w:rsidRDefault="006945CA" w:rsidP="008C494C">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Después del hecho </w:t>
      </w:r>
      <w:proofErr w:type="spellStart"/>
      <w:r w:rsidRPr="00CE5ACD">
        <w:rPr>
          <w:rFonts w:ascii="Times New Roman" w:hAnsi="Times New Roman" w:cs="Times New Roman"/>
          <w:color w:val="000000"/>
          <w:sz w:val="24"/>
          <w:szCs w:val="24"/>
        </w:rPr>
        <w:t>victimizante</w:t>
      </w:r>
      <w:proofErr w:type="spellEnd"/>
      <w:r w:rsidRPr="00CE5ACD">
        <w:rPr>
          <w:rFonts w:ascii="Times New Roman" w:hAnsi="Times New Roman" w:cs="Times New Roman"/>
          <w:color w:val="000000"/>
          <w:sz w:val="24"/>
          <w:szCs w:val="24"/>
        </w:rPr>
        <w:t xml:space="preserve"> del total de los hogares encuestados en el municipio de Sucre, el 68,0% no solicitó apoyo al gobierno para retornar o reubicarse mientras que el 32,0% sí lo </w:t>
      </w:r>
      <w:r w:rsidRPr="00CE5ACD">
        <w:rPr>
          <w:rFonts w:ascii="Times New Roman" w:hAnsi="Times New Roman" w:cs="Times New Roman"/>
          <w:color w:val="000000"/>
          <w:sz w:val="24"/>
          <w:szCs w:val="24"/>
        </w:rPr>
        <w:lastRenderedPageBreak/>
        <w:t>hizo. Con respecto a si los hogares que solicitaron ayuda o recibieron apo</w:t>
      </w:r>
      <w:r w:rsidR="00111194">
        <w:rPr>
          <w:rFonts w:ascii="Times New Roman" w:hAnsi="Times New Roman" w:cs="Times New Roman"/>
          <w:color w:val="000000"/>
          <w:sz w:val="24"/>
          <w:szCs w:val="24"/>
        </w:rPr>
        <w:t>yo institucional</w:t>
      </w:r>
      <w:r w:rsidRPr="00CE5ACD">
        <w:rPr>
          <w:rFonts w:ascii="Times New Roman" w:hAnsi="Times New Roman" w:cs="Times New Roman"/>
          <w:color w:val="000000"/>
          <w:sz w:val="24"/>
          <w:szCs w:val="24"/>
        </w:rPr>
        <w:t xml:space="preserve">, el 85,6% manifestaron que no y el 14,4% declararon que sí. </w:t>
      </w:r>
    </w:p>
    <w:p w14:paraId="7E349096" w14:textId="77777777" w:rsidR="006945CA" w:rsidRPr="00CE5ACD" w:rsidRDefault="006945CA" w:rsidP="00B406E4">
      <w:pPr>
        <w:spacing w:line="240" w:lineRule="auto"/>
        <w:jc w:val="center"/>
        <w:rPr>
          <w:rFonts w:ascii="Times New Roman" w:hAnsi="Times New Roman" w:cs="Times New Roman"/>
          <w:color w:val="000000"/>
          <w:sz w:val="24"/>
          <w:szCs w:val="24"/>
        </w:rPr>
      </w:pPr>
    </w:p>
    <w:p w14:paraId="65D8E6F3" w14:textId="77777777" w:rsidR="00B406E4" w:rsidRPr="00CE5ACD" w:rsidRDefault="00B406E4">
      <w:pPr>
        <w:rPr>
          <w:rFonts w:ascii="Times New Roman" w:hAnsi="Times New Roman" w:cs="Times New Roman"/>
          <w:color w:val="000000"/>
          <w:sz w:val="24"/>
          <w:szCs w:val="24"/>
        </w:rPr>
      </w:pPr>
      <w:bookmarkStart w:id="82" w:name="_Toc5649734"/>
      <w:r w:rsidRPr="00CE5ACD">
        <w:rPr>
          <w:rFonts w:ascii="Times New Roman" w:hAnsi="Times New Roman" w:cs="Times New Roman"/>
          <w:i/>
          <w:iCs/>
          <w:color w:val="000000"/>
          <w:sz w:val="24"/>
          <w:szCs w:val="24"/>
        </w:rPr>
        <w:br w:type="page"/>
      </w:r>
    </w:p>
    <w:p w14:paraId="419BD3FC" w14:textId="6FAD8DC7" w:rsidR="006945CA" w:rsidRPr="00CE5ACD" w:rsidRDefault="006945CA" w:rsidP="007C06C5">
      <w:pPr>
        <w:pStyle w:val="Graficas"/>
      </w:pPr>
      <w:bookmarkStart w:id="83" w:name="_Toc27379183"/>
      <w:r w:rsidRPr="00CE5ACD">
        <w:lastRenderedPageBreak/>
        <w:t xml:space="preserve">Gráfico </w:t>
      </w:r>
      <w:fldSimple w:instr=" SEQ Gráfico \* ARABIC ">
        <w:r w:rsidR="00CD7BD8" w:rsidRPr="00CE5ACD">
          <w:rPr>
            <w:noProof/>
          </w:rPr>
          <w:t>2</w:t>
        </w:r>
        <w:r w:rsidR="00E30D45" w:rsidRPr="00CE5ACD">
          <w:rPr>
            <w:noProof/>
          </w:rPr>
          <w:t>0</w:t>
        </w:r>
      </w:fldSimple>
      <w:r w:rsidRPr="00CE5ACD">
        <w:t>. Apoyo de instituciones del Gobierno</w:t>
      </w:r>
      <w:bookmarkEnd w:id="82"/>
      <w:bookmarkEnd w:id="83"/>
    </w:p>
    <w:p w14:paraId="12205061" w14:textId="4F84AE4E"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drawing>
          <wp:inline distT="0" distB="0" distL="0" distR="0" wp14:anchorId="5549F362" wp14:editId="317779B4">
            <wp:extent cx="3319780" cy="2405380"/>
            <wp:effectExtent l="0" t="0" r="13970" b="13970"/>
            <wp:docPr id="29" name="Gráfico 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7CB846F1" w14:textId="35BF8055" w:rsidR="006945CA" w:rsidRPr="00CE5ACD" w:rsidRDefault="006945CA" w:rsidP="00C90B77">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 datos UARIV, 2016</w:t>
      </w:r>
    </w:p>
    <w:p w14:paraId="4486841C" w14:textId="77777777" w:rsidR="006945CA" w:rsidRPr="00CE5ACD" w:rsidRDefault="006945CA" w:rsidP="00B406E4">
      <w:pPr>
        <w:spacing w:line="240" w:lineRule="auto"/>
        <w:jc w:val="center"/>
        <w:rPr>
          <w:rFonts w:ascii="Times New Roman" w:hAnsi="Times New Roman" w:cs="Times New Roman"/>
          <w:color w:val="000000"/>
          <w:sz w:val="24"/>
          <w:szCs w:val="24"/>
        </w:rPr>
      </w:pPr>
    </w:p>
    <w:p w14:paraId="77870A0C" w14:textId="52ECD587" w:rsidR="006945CA" w:rsidRPr="00CE5ACD" w:rsidRDefault="00CD7BD8" w:rsidP="008C494C">
      <w:pPr>
        <w:pStyle w:val="a"/>
        <w:spacing w:after="0" w:line="360" w:lineRule="auto"/>
        <w:jc w:val="both"/>
        <w:rPr>
          <w:rFonts w:ascii="Times New Roman" w:eastAsiaTheme="minorHAnsi" w:hAnsi="Times New Roman"/>
          <w:i w:val="0"/>
          <w:iCs w:val="0"/>
          <w:color w:val="000000"/>
          <w:sz w:val="24"/>
          <w:szCs w:val="24"/>
        </w:rPr>
      </w:pPr>
      <w:r w:rsidRPr="00CE5ACD">
        <w:rPr>
          <w:rFonts w:ascii="Times New Roman" w:eastAsiaTheme="minorHAnsi" w:hAnsi="Times New Roman"/>
          <w:i w:val="0"/>
          <w:iCs w:val="0"/>
          <w:color w:val="000000"/>
          <w:sz w:val="24"/>
          <w:szCs w:val="24"/>
        </w:rPr>
        <w:t xml:space="preserve">Los </w:t>
      </w:r>
      <w:r w:rsidR="00C90B77" w:rsidRPr="00CE5ACD">
        <w:rPr>
          <w:rFonts w:ascii="Times New Roman" w:eastAsiaTheme="minorHAnsi" w:hAnsi="Times New Roman"/>
          <w:i w:val="0"/>
          <w:iCs w:val="0"/>
          <w:color w:val="000000"/>
          <w:sz w:val="24"/>
          <w:szCs w:val="24"/>
        </w:rPr>
        <w:t xml:space="preserve">gráficos </w:t>
      </w:r>
      <w:r w:rsidR="00111194">
        <w:rPr>
          <w:rFonts w:ascii="Times New Roman" w:eastAsiaTheme="minorHAnsi" w:hAnsi="Times New Roman"/>
          <w:i w:val="0"/>
          <w:iCs w:val="0"/>
          <w:color w:val="000000"/>
          <w:sz w:val="24"/>
          <w:szCs w:val="24"/>
        </w:rPr>
        <w:t>siguientes se</w:t>
      </w:r>
      <w:r w:rsidR="006945CA" w:rsidRPr="00CE5ACD">
        <w:rPr>
          <w:rFonts w:ascii="Times New Roman" w:eastAsiaTheme="minorHAnsi" w:hAnsi="Times New Roman"/>
          <w:i w:val="0"/>
          <w:iCs w:val="0"/>
          <w:color w:val="000000"/>
          <w:sz w:val="24"/>
          <w:szCs w:val="24"/>
        </w:rPr>
        <w:t xml:space="preserve"> ilustran la complejidad del reporte del hecho </w:t>
      </w:r>
      <w:proofErr w:type="spellStart"/>
      <w:r w:rsidR="006945CA" w:rsidRPr="00CE5ACD">
        <w:rPr>
          <w:rFonts w:ascii="Times New Roman" w:eastAsiaTheme="minorHAnsi" w:hAnsi="Times New Roman"/>
          <w:i w:val="0"/>
          <w:iCs w:val="0"/>
          <w:color w:val="000000"/>
          <w:sz w:val="24"/>
          <w:szCs w:val="24"/>
        </w:rPr>
        <w:t>victimizante</w:t>
      </w:r>
      <w:proofErr w:type="spellEnd"/>
      <w:r w:rsidR="006945CA" w:rsidRPr="00CE5ACD">
        <w:rPr>
          <w:rFonts w:ascii="Times New Roman" w:eastAsiaTheme="minorHAnsi" w:hAnsi="Times New Roman"/>
          <w:i w:val="0"/>
          <w:iCs w:val="0"/>
          <w:color w:val="000000"/>
          <w:sz w:val="24"/>
          <w:szCs w:val="24"/>
        </w:rPr>
        <w:t xml:space="preserve"> y el apoyo que se solicita al gobierno. Pueden darse varias lecturas, pero una de ellas puede ser el temor en solicitar apoyo sobre la base de quedar expuestos ante los victimarios o de saber que los asuntos del Estado casi siempre son un incumplimiento y que por ello no vale la pena seguir el esfuerzo. Con todo este es un tema que se profundizará con las mesas de víctimas y los grupos focales en el municipio. </w:t>
      </w:r>
    </w:p>
    <w:p w14:paraId="59C61740" w14:textId="77777777" w:rsidR="008C494C" w:rsidRPr="00CE5ACD" w:rsidRDefault="008C494C" w:rsidP="008C494C">
      <w:pPr>
        <w:pStyle w:val="a"/>
        <w:spacing w:after="0" w:line="360" w:lineRule="auto"/>
        <w:jc w:val="both"/>
        <w:rPr>
          <w:rFonts w:ascii="Times New Roman" w:eastAsiaTheme="minorHAnsi" w:hAnsi="Times New Roman"/>
          <w:i w:val="0"/>
          <w:iCs w:val="0"/>
          <w:color w:val="000000"/>
          <w:sz w:val="24"/>
          <w:szCs w:val="24"/>
        </w:rPr>
      </w:pPr>
    </w:p>
    <w:p w14:paraId="1299736F" w14:textId="20975CB9" w:rsidR="006945CA" w:rsidRPr="00CE5ACD" w:rsidRDefault="006945CA" w:rsidP="008C494C">
      <w:pPr>
        <w:pStyle w:val="a"/>
        <w:spacing w:after="0" w:line="360" w:lineRule="auto"/>
        <w:jc w:val="both"/>
        <w:rPr>
          <w:rFonts w:ascii="Times New Roman" w:eastAsiaTheme="minorHAnsi" w:hAnsi="Times New Roman"/>
          <w:i w:val="0"/>
          <w:iCs w:val="0"/>
          <w:color w:val="000000"/>
          <w:sz w:val="24"/>
          <w:szCs w:val="24"/>
        </w:rPr>
      </w:pPr>
      <w:r w:rsidRPr="00CE5ACD">
        <w:rPr>
          <w:rFonts w:ascii="Times New Roman" w:eastAsiaTheme="minorHAnsi" w:hAnsi="Times New Roman"/>
          <w:i w:val="0"/>
          <w:iCs w:val="0"/>
          <w:color w:val="000000"/>
          <w:sz w:val="24"/>
          <w:szCs w:val="24"/>
        </w:rPr>
        <w:t xml:space="preserve">Respecto a la pregunta de si las personas que fueron víctimas del conflicto armado han vuelto a vivir en la vereda/barrio de donde </w:t>
      </w:r>
      <w:r w:rsidR="00111194">
        <w:rPr>
          <w:rFonts w:ascii="Times New Roman" w:eastAsiaTheme="minorHAnsi" w:hAnsi="Times New Roman"/>
          <w:i w:val="0"/>
          <w:iCs w:val="0"/>
          <w:color w:val="000000"/>
          <w:sz w:val="24"/>
          <w:szCs w:val="24"/>
        </w:rPr>
        <w:t>fueron desplazados</w:t>
      </w:r>
      <w:r w:rsidRPr="00CE5ACD">
        <w:rPr>
          <w:rFonts w:ascii="Times New Roman" w:eastAsiaTheme="minorHAnsi" w:hAnsi="Times New Roman"/>
          <w:i w:val="0"/>
          <w:iCs w:val="0"/>
          <w:color w:val="000000"/>
          <w:sz w:val="24"/>
          <w:szCs w:val="24"/>
        </w:rPr>
        <w:t>, se encontró que el 61,1% no retornaron mientras que el 38,9% sí lo hicieron, de ese total (35 personas), el 97,1% viven actualmente en el barrio o vereda de donde fueron desplazados.</w:t>
      </w:r>
    </w:p>
    <w:p w14:paraId="478C73A5" w14:textId="723D65CB" w:rsidR="00295618" w:rsidRPr="00CE5ACD" w:rsidRDefault="00295618" w:rsidP="00B406E4">
      <w:pPr>
        <w:spacing w:line="240" w:lineRule="auto"/>
        <w:rPr>
          <w:rFonts w:ascii="Times New Roman" w:hAnsi="Times New Roman" w:cs="Times New Roman"/>
          <w:color w:val="000000"/>
          <w:sz w:val="24"/>
          <w:szCs w:val="24"/>
        </w:rPr>
      </w:pPr>
    </w:p>
    <w:p w14:paraId="38770951" w14:textId="4D93F91D" w:rsidR="00295618" w:rsidRPr="00CE5ACD" w:rsidRDefault="00295618" w:rsidP="00B406E4">
      <w:pPr>
        <w:spacing w:line="240" w:lineRule="auto"/>
        <w:rPr>
          <w:rFonts w:ascii="Times New Roman" w:hAnsi="Times New Roman" w:cs="Times New Roman"/>
          <w:color w:val="000000"/>
          <w:sz w:val="24"/>
          <w:szCs w:val="24"/>
        </w:rPr>
      </w:pPr>
    </w:p>
    <w:p w14:paraId="40C89B9C" w14:textId="77777777" w:rsidR="00295618" w:rsidRPr="00CE5ACD" w:rsidRDefault="00295618" w:rsidP="00B406E4">
      <w:pPr>
        <w:spacing w:line="240" w:lineRule="auto"/>
        <w:rPr>
          <w:rFonts w:ascii="Times New Roman" w:hAnsi="Times New Roman" w:cs="Times New Roman"/>
          <w:color w:val="000000"/>
          <w:sz w:val="24"/>
          <w:szCs w:val="24"/>
        </w:rPr>
      </w:pPr>
    </w:p>
    <w:p w14:paraId="4219D314" w14:textId="77777777" w:rsidR="00B406E4" w:rsidRPr="00CE5ACD" w:rsidRDefault="00B406E4">
      <w:pPr>
        <w:rPr>
          <w:rFonts w:ascii="Times New Roman" w:hAnsi="Times New Roman" w:cs="Times New Roman"/>
          <w:color w:val="000000"/>
          <w:sz w:val="24"/>
          <w:szCs w:val="24"/>
        </w:rPr>
      </w:pPr>
      <w:bookmarkStart w:id="84" w:name="_Toc5649735"/>
      <w:r w:rsidRPr="00CE5ACD">
        <w:rPr>
          <w:rFonts w:ascii="Times New Roman" w:hAnsi="Times New Roman" w:cs="Times New Roman"/>
          <w:i/>
          <w:iCs/>
          <w:color w:val="000000"/>
          <w:sz w:val="24"/>
          <w:szCs w:val="24"/>
        </w:rPr>
        <w:br w:type="page"/>
      </w:r>
    </w:p>
    <w:p w14:paraId="72C2EF75" w14:textId="77777777" w:rsidR="004A2FC2" w:rsidRPr="00CE5ACD" w:rsidRDefault="004A2FC2" w:rsidP="00B406E4">
      <w:pPr>
        <w:pStyle w:val="a"/>
        <w:jc w:val="center"/>
        <w:rPr>
          <w:rFonts w:ascii="Times New Roman" w:eastAsiaTheme="minorHAnsi" w:hAnsi="Times New Roman"/>
          <w:i w:val="0"/>
          <w:iCs w:val="0"/>
          <w:color w:val="000000"/>
          <w:sz w:val="24"/>
          <w:szCs w:val="24"/>
        </w:rPr>
      </w:pPr>
    </w:p>
    <w:p w14:paraId="23EE3395" w14:textId="51B11A5D" w:rsidR="006945CA" w:rsidRPr="00CE5ACD" w:rsidRDefault="006945CA" w:rsidP="007C06C5">
      <w:pPr>
        <w:pStyle w:val="Graficas"/>
      </w:pPr>
      <w:bookmarkStart w:id="85" w:name="_Toc27379184"/>
      <w:r w:rsidRPr="00CE5ACD">
        <w:t xml:space="preserve">Gráfico </w:t>
      </w:r>
      <w:fldSimple w:instr=" SEQ Gráfico \* ARABIC ">
        <w:r w:rsidR="004A2FC2" w:rsidRPr="00CE5ACD">
          <w:rPr>
            <w:noProof/>
          </w:rPr>
          <w:t>2</w:t>
        </w:r>
        <w:r w:rsidR="00E30D45" w:rsidRPr="00CE5ACD">
          <w:rPr>
            <w:noProof/>
          </w:rPr>
          <w:t>1</w:t>
        </w:r>
      </w:fldSimple>
      <w:r w:rsidRPr="00CE5ACD">
        <w:t xml:space="preserve">. </w:t>
      </w:r>
      <w:bookmarkEnd w:id="84"/>
      <w:r w:rsidRPr="00CE5ACD">
        <w:t>Retomo su vereda o barrio de donde fue desplazado y quienes actualmente viven en el barrio</w:t>
      </w:r>
      <w:bookmarkEnd w:id="85"/>
    </w:p>
    <w:p w14:paraId="7094E08E" w14:textId="33385C54" w:rsidR="00D62635" w:rsidRDefault="006945CA" w:rsidP="00D62635">
      <w:pPr>
        <w:spacing w:line="240" w:lineRule="auto"/>
        <w:jc w:val="center"/>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Gráfico A                                              </w:t>
      </w:r>
      <w:r w:rsidR="00D62635">
        <w:rPr>
          <w:rFonts w:ascii="Times New Roman" w:hAnsi="Times New Roman" w:cs="Times New Roman"/>
          <w:color w:val="000000"/>
          <w:sz w:val="24"/>
          <w:szCs w:val="24"/>
        </w:rPr>
        <w:t>Gráfico B</w:t>
      </w:r>
    </w:p>
    <w:p w14:paraId="489D4198" w14:textId="0BC22C8B" w:rsidR="006945CA" w:rsidRPr="00CE5ACD" w:rsidRDefault="006945CA" w:rsidP="00B406E4">
      <w:pPr>
        <w:spacing w:line="240" w:lineRule="auto"/>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mc:AlternateContent>
          <mc:Choice Requires="wps">
            <w:drawing>
              <wp:anchor distT="0" distB="0" distL="114300" distR="114300" simplePos="0" relativeHeight="251674624" behindDoc="0" locked="0" layoutInCell="1" allowOverlap="1" wp14:anchorId="459A3FDA" wp14:editId="5D406DD3">
                <wp:simplePos x="0" y="0"/>
                <wp:positionH relativeFrom="column">
                  <wp:posOffset>2103120</wp:posOffset>
                </wp:positionH>
                <wp:positionV relativeFrom="paragraph">
                  <wp:posOffset>817245</wp:posOffset>
                </wp:positionV>
                <wp:extent cx="1181735" cy="207010"/>
                <wp:effectExtent l="0" t="0" r="56515" b="78740"/>
                <wp:wrapNone/>
                <wp:docPr id="79" name="Conector recto de flecha 7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181735" cy="207010"/>
                        </a:xfrm>
                        <a:prstGeom prst="straightConnector1">
                          <a:avLst/>
                        </a:prstGeom>
                        <a:noFill/>
                        <a:ln w="19050" cap="flat" cmpd="sng" algn="ctr">
                          <a:solidFill>
                            <a:srgbClr val="70AD47"/>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type w14:anchorId="083EBAD8" id="_x0000_t32" coordsize="21600,21600" o:spt="32" o:oned="t" path="m,l21600,21600e" filled="f">
                <v:path arrowok="t" fillok="f" o:connecttype="none"/>
                <o:lock v:ext="edit" shapetype="t"/>
              </v:shapetype>
              <v:shape id="Conector recto de flecha 79" o:spid="_x0000_s1026" type="#_x0000_t32" style="position:absolute;margin-left:165.6pt;margin-top:64.35pt;width:93.05pt;height:16.3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" strokecolor="#70ad47" strokeweight="1.5pt">
                <v:stroke endarrow="block" joinstyle="miter"/>
                <o:lock v:ext="edit" shapetype="f"/>
              </v:shape>
            </w:pict>
          </mc:Fallback>
        </mc:AlternateContent>
      </w:r>
      <w:r w:rsidRPr="00CE5ACD">
        <w:rPr>
          <w:rFonts w:ascii="Times New Roman" w:hAnsi="Times New Roman" w:cs="Times New Roman"/>
          <w:color w:val="000000"/>
          <w:sz w:val="24"/>
          <w:szCs w:val="24"/>
        </w:rPr>
        <w:t xml:space="preserve">            </w:t>
      </w:r>
      <w:r w:rsidRPr="00CE5ACD">
        <w:rPr>
          <w:rFonts w:ascii="Times New Roman" w:hAnsi="Times New Roman" w:cs="Times New Roman"/>
          <w:noProof/>
          <w:color w:val="000000"/>
          <w:sz w:val="24"/>
          <w:szCs w:val="24"/>
          <w:lang w:eastAsia="es-CO"/>
        </w:rPr>
        <w:drawing>
          <wp:inline distT="0" distB="0" distL="0" distR="0" wp14:anchorId="110ADF81" wp14:editId="1A93A75B">
            <wp:extent cx="2510155" cy="2280285"/>
            <wp:effectExtent l="0" t="0" r="23495" b="24765"/>
            <wp:docPr id="28" name="Gráfico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r w:rsidRPr="00CE5ACD">
        <w:rPr>
          <w:rFonts w:ascii="Times New Roman" w:hAnsi="Times New Roman" w:cs="Times New Roman"/>
          <w:color w:val="000000"/>
          <w:sz w:val="24"/>
          <w:szCs w:val="24"/>
        </w:rPr>
        <w:t xml:space="preserve">       </w:t>
      </w:r>
      <w:r w:rsidR="00BB3BF5" w:rsidRPr="00BB3BF5">
        <w:rPr>
          <w:rFonts w:ascii="Times New Roman" w:hAnsi="Times New Roman" w:cs="Times New Roman"/>
          <w:noProof/>
          <w:color w:val="000000"/>
          <w:sz w:val="24"/>
          <w:szCs w:val="24"/>
        </w:rPr>
        <w:object w:dxaOrig="3495" w:dyaOrig="3562" w14:anchorId="692D16BA">
          <v:shape id="_x0000_i1026" type="#_x0000_t75" alt="" style="width:174.35pt;height:178.6pt;visibility:visible;mso-width-percent:0;mso-height-percent:0;mso-width-percent:0;mso-height-percent:0" o:ole="">
            <v:imagedata r:id="rId34" o:title=""/>
            <o:lock v:ext="edit" aspectratio="f"/>
          </v:shape>
          <o:OLEObject Type="Embed" ProgID="Excel.Sheet.8" ShapeID="_x0000_i1026" DrawAspect="Content" ObjectID="_1721713432" r:id="rId35">
            <o:FieldCodes>\s</o:FieldCodes>
          </o:OLEObject>
        </w:object>
      </w:r>
    </w:p>
    <w:p w14:paraId="53EA313F" w14:textId="143ACF3F" w:rsidR="006945CA" w:rsidRPr="00CE5ACD" w:rsidRDefault="006945CA" w:rsidP="00D62635">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 datos UARIV, 2016</w:t>
      </w:r>
    </w:p>
    <w:p w14:paraId="5A700D3C" w14:textId="77777777" w:rsidR="006945CA" w:rsidRPr="00CE5ACD" w:rsidRDefault="006945CA" w:rsidP="00B406E4">
      <w:pPr>
        <w:spacing w:line="240" w:lineRule="auto"/>
        <w:rPr>
          <w:rFonts w:ascii="Times New Roman" w:hAnsi="Times New Roman" w:cs="Times New Roman"/>
          <w:color w:val="000000"/>
          <w:sz w:val="24"/>
          <w:szCs w:val="24"/>
        </w:rPr>
      </w:pPr>
    </w:p>
    <w:p w14:paraId="257925D9" w14:textId="34A1EC7F" w:rsidR="006945CA" w:rsidRPr="00CE5ACD" w:rsidRDefault="00B93705" w:rsidP="002B0A6E">
      <w:pPr>
        <w:pStyle w:val="Ttulo2"/>
      </w:pPr>
      <w:bookmarkStart w:id="86" w:name="_Toc5649657"/>
      <w:bookmarkStart w:id="87" w:name="_Toc435084095"/>
      <w:r w:rsidRPr="00CE5ACD">
        <w:t xml:space="preserve">3.5. </w:t>
      </w:r>
      <w:r w:rsidR="006945CA" w:rsidRPr="00CE5ACD">
        <w:t xml:space="preserve">Reunificación </w:t>
      </w:r>
      <w:r w:rsidR="00D62635" w:rsidRPr="00CE5ACD">
        <w:t>familiar</w:t>
      </w:r>
      <w:bookmarkEnd w:id="86"/>
      <w:bookmarkEnd w:id="87"/>
    </w:p>
    <w:p w14:paraId="3594FB6B" w14:textId="77777777" w:rsidR="008C494C" w:rsidRPr="00CE5ACD" w:rsidRDefault="008C494C" w:rsidP="008C494C">
      <w:pPr>
        <w:spacing w:after="0" w:line="360" w:lineRule="auto"/>
        <w:jc w:val="both"/>
        <w:rPr>
          <w:rFonts w:ascii="Times New Roman" w:hAnsi="Times New Roman" w:cs="Times New Roman"/>
          <w:color w:val="000000"/>
          <w:sz w:val="24"/>
          <w:szCs w:val="24"/>
        </w:rPr>
      </w:pPr>
    </w:p>
    <w:p w14:paraId="5B672038" w14:textId="33898D63" w:rsidR="00B406E4" w:rsidRPr="00D62635" w:rsidRDefault="006945CA" w:rsidP="00D62635">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La reunificación familiar es una expresión clave en la restitución de derechos y en la recomposición del tejido social necesario en la reparación de las víctimas que han sido afectadas por el conflicto armado.</w:t>
      </w:r>
      <w:bookmarkStart w:id="88" w:name="_Toc5649736"/>
    </w:p>
    <w:p w14:paraId="2B0DED4D" w14:textId="20D97088" w:rsidR="006945CA" w:rsidRPr="00CE5ACD" w:rsidRDefault="006945CA" w:rsidP="007C06C5">
      <w:pPr>
        <w:pStyle w:val="Graficas"/>
      </w:pPr>
      <w:bookmarkStart w:id="89" w:name="_Toc27379185"/>
      <w:r w:rsidRPr="00CE5ACD">
        <w:t xml:space="preserve">Gráfico </w:t>
      </w:r>
      <w:fldSimple w:instr=" SEQ Gráfico \* ARABIC ">
        <w:r w:rsidR="007F61E5" w:rsidRPr="00CE5ACD">
          <w:rPr>
            <w:noProof/>
          </w:rPr>
          <w:t>2</w:t>
        </w:r>
        <w:r w:rsidR="00E30D45" w:rsidRPr="00CE5ACD">
          <w:rPr>
            <w:noProof/>
          </w:rPr>
          <w:t>2</w:t>
        </w:r>
      </w:fldSimple>
      <w:r w:rsidRPr="00CE5ACD">
        <w:t xml:space="preserve">. Reunificación </w:t>
      </w:r>
      <w:r w:rsidR="00D62635" w:rsidRPr="00CE5ACD">
        <w:t xml:space="preserve">familiar </w:t>
      </w:r>
      <w:r w:rsidRPr="00CE5ACD">
        <w:t>por desplazamiento</w:t>
      </w:r>
      <w:bookmarkEnd w:id="88"/>
      <w:bookmarkEnd w:id="89"/>
    </w:p>
    <w:p w14:paraId="76E1F46D" w14:textId="2F7DFA1C" w:rsidR="006945CA" w:rsidRPr="00CE5ACD" w:rsidRDefault="006945CA" w:rsidP="008C494C">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drawing>
          <wp:inline distT="0" distB="0" distL="0" distR="0" wp14:anchorId="01CDC6A0" wp14:editId="53951448">
            <wp:extent cx="4060402" cy="1958128"/>
            <wp:effectExtent l="0" t="0" r="29210" b="23495"/>
            <wp:docPr id="27" name="Gráfico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033A8805" w14:textId="1937FD0E" w:rsidR="006945CA" w:rsidRDefault="006945CA" w:rsidP="008C494C">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 datos UARIV, 2016</w:t>
      </w:r>
    </w:p>
    <w:p w14:paraId="5DFF2973" w14:textId="5AA271C7" w:rsidR="00D62635" w:rsidRPr="00D62635" w:rsidRDefault="00D62635" w:rsidP="00D62635">
      <w:pPr>
        <w:spacing w:after="0" w:line="360" w:lineRule="auto"/>
        <w:jc w:val="both"/>
        <w:rPr>
          <w:rFonts w:ascii="Times New Roman" w:hAnsi="Times New Roman" w:cs="Times New Roman"/>
          <w:color w:val="000000"/>
          <w:sz w:val="24"/>
          <w:szCs w:val="24"/>
        </w:rPr>
      </w:pPr>
      <w:r w:rsidRPr="00D62635">
        <w:rPr>
          <w:rFonts w:ascii="Times New Roman" w:hAnsi="Times New Roman" w:cs="Times New Roman"/>
          <w:color w:val="000000"/>
          <w:sz w:val="24"/>
          <w:szCs w:val="24"/>
        </w:rPr>
        <w:lastRenderedPageBreak/>
        <w:t>A causa del desplazamiento forzado en el 23,5% de los hogares, algunos de sus miembros se vieron obligados a separarse, al tiempo que el 66,7% se mantuvo en la unificación familiar. De la proporción de hogares que se separaron el 76,5% han vuelto a vivir juntos y el 33,3% no se reunificaron como hogar</w:t>
      </w:r>
      <w:r>
        <w:rPr>
          <w:rFonts w:ascii="Times New Roman" w:hAnsi="Times New Roman" w:cs="Times New Roman"/>
          <w:color w:val="000000"/>
          <w:sz w:val="24"/>
          <w:szCs w:val="24"/>
        </w:rPr>
        <w:t>.</w:t>
      </w:r>
    </w:p>
    <w:p w14:paraId="20E61239" w14:textId="77777777" w:rsidR="00D62635" w:rsidRPr="00CE5ACD" w:rsidRDefault="00D62635" w:rsidP="008C494C">
      <w:pPr>
        <w:spacing w:line="240" w:lineRule="auto"/>
        <w:jc w:val="center"/>
        <w:rPr>
          <w:rFonts w:ascii="Times New Roman" w:hAnsi="Times New Roman" w:cs="Times New Roman"/>
          <w:color w:val="000000"/>
          <w:sz w:val="20"/>
          <w:szCs w:val="20"/>
        </w:rPr>
      </w:pPr>
    </w:p>
    <w:p w14:paraId="7780C722" w14:textId="06AB45D7" w:rsidR="006945CA" w:rsidRPr="00CE5ACD" w:rsidRDefault="00B93705" w:rsidP="002B0A6E">
      <w:pPr>
        <w:pStyle w:val="Ttulo2"/>
      </w:pPr>
      <w:bookmarkStart w:id="90" w:name="_Toc5649658"/>
      <w:bookmarkStart w:id="91" w:name="_Toc435084096"/>
      <w:r w:rsidRPr="00CE5ACD">
        <w:t xml:space="preserve">3.6. </w:t>
      </w:r>
      <w:r w:rsidR="006945CA" w:rsidRPr="00CE5ACD">
        <w:t>Educación</w:t>
      </w:r>
      <w:bookmarkEnd w:id="90"/>
      <w:bookmarkEnd w:id="91"/>
    </w:p>
    <w:p w14:paraId="2B0E70CA" w14:textId="77777777" w:rsidR="008C494C" w:rsidRPr="00CE5ACD" w:rsidRDefault="008C494C" w:rsidP="008C494C">
      <w:pPr>
        <w:rPr>
          <w:rFonts w:ascii="Times New Roman" w:hAnsi="Times New Roman" w:cs="Times New Roman"/>
        </w:rPr>
      </w:pPr>
    </w:p>
    <w:p w14:paraId="226460B6" w14:textId="364FDF02" w:rsidR="006945CA" w:rsidRPr="00CE5ACD" w:rsidRDefault="006945CA" w:rsidP="008C494C">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Del total de la pob</w:t>
      </w:r>
      <w:r w:rsidR="00111194">
        <w:rPr>
          <w:rFonts w:ascii="Times New Roman" w:hAnsi="Times New Roman" w:cs="Times New Roman"/>
          <w:color w:val="000000"/>
          <w:sz w:val="24"/>
          <w:szCs w:val="24"/>
        </w:rPr>
        <w:t>lación encuestada</w:t>
      </w:r>
      <w:r w:rsidRPr="00CE5ACD">
        <w:rPr>
          <w:rFonts w:ascii="Times New Roman" w:hAnsi="Times New Roman" w:cs="Times New Roman"/>
          <w:color w:val="000000"/>
          <w:sz w:val="24"/>
          <w:szCs w:val="24"/>
        </w:rPr>
        <w:t>, el 86,9% sabe leer y escribir, solo el 4,6% actualmente está matriculado a nivel preescolar, escuela, colegio o universidad y el 62,5% de las personas que estudian asistieron a más del 80% de las clases.</w:t>
      </w:r>
    </w:p>
    <w:p w14:paraId="4AA275C7" w14:textId="77777777" w:rsidR="008C494C" w:rsidRPr="00CE5ACD" w:rsidRDefault="008C494C" w:rsidP="00B406E4">
      <w:pPr>
        <w:pStyle w:val="a"/>
        <w:jc w:val="center"/>
        <w:rPr>
          <w:rFonts w:ascii="Times New Roman" w:eastAsiaTheme="minorHAnsi" w:hAnsi="Times New Roman"/>
          <w:i w:val="0"/>
          <w:iCs w:val="0"/>
          <w:color w:val="000000"/>
          <w:sz w:val="24"/>
          <w:szCs w:val="24"/>
        </w:rPr>
      </w:pPr>
      <w:bookmarkStart w:id="92" w:name="_Toc5649737"/>
    </w:p>
    <w:p w14:paraId="7FDEEC2C" w14:textId="08F758D0" w:rsidR="006945CA" w:rsidRPr="00CE5ACD" w:rsidRDefault="006945CA" w:rsidP="007C06C5">
      <w:pPr>
        <w:pStyle w:val="Graficas"/>
      </w:pPr>
      <w:bookmarkStart w:id="93" w:name="_Toc27379186"/>
      <w:r w:rsidRPr="00CE5ACD">
        <w:t xml:space="preserve">Gráfico </w:t>
      </w:r>
      <w:fldSimple w:instr=" SEQ Gráfico \* ARABIC ">
        <w:r w:rsidR="0095469B" w:rsidRPr="00CE5ACD">
          <w:rPr>
            <w:noProof/>
          </w:rPr>
          <w:t>2</w:t>
        </w:r>
        <w:r w:rsidR="00E30D45" w:rsidRPr="00CE5ACD">
          <w:rPr>
            <w:noProof/>
          </w:rPr>
          <w:t>3</w:t>
        </w:r>
      </w:fldSimple>
      <w:r w:rsidRPr="00CE5ACD">
        <w:t>. Alfabetismo y asistencia escolar</w:t>
      </w:r>
      <w:bookmarkEnd w:id="92"/>
      <w:bookmarkEnd w:id="93"/>
    </w:p>
    <w:p w14:paraId="26174DD2" w14:textId="04994097"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drawing>
          <wp:inline distT="0" distB="0" distL="0" distR="0" wp14:anchorId="4E498E90" wp14:editId="3C9210FC">
            <wp:extent cx="3641302" cy="1767628"/>
            <wp:effectExtent l="0" t="0" r="16510" b="36195"/>
            <wp:docPr id="26" name="Gráfico 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6711321A" w14:textId="364E50CC" w:rsidR="006945CA" w:rsidRPr="00CE5ACD" w:rsidRDefault="006945CA" w:rsidP="00D62635">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 datos UARIV, 2016</w:t>
      </w:r>
    </w:p>
    <w:p w14:paraId="71484206" w14:textId="77777777" w:rsidR="00EC7817" w:rsidRPr="00CE5ACD" w:rsidRDefault="00EC7817" w:rsidP="00EC7817">
      <w:pPr>
        <w:spacing w:after="0" w:line="360" w:lineRule="auto"/>
        <w:jc w:val="both"/>
        <w:rPr>
          <w:rFonts w:ascii="Times New Roman" w:hAnsi="Times New Roman" w:cs="Times New Roman"/>
          <w:color w:val="000000"/>
          <w:sz w:val="24"/>
          <w:szCs w:val="24"/>
        </w:rPr>
      </w:pPr>
    </w:p>
    <w:p w14:paraId="2EC52044" w14:textId="6F95BE74" w:rsidR="00937885" w:rsidRPr="00CE5ACD" w:rsidRDefault="008C494C" w:rsidP="00D62635">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El gráfico </w:t>
      </w:r>
      <w:r w:rsidR="00111194">
        <w:rPr>
          <w:rFonts w:ascii="Times New Roman" w:hAnsi="Times New Roman" w:cs="Times New Roman"/>
          <w:color w:val="000000"/>
          <w:sz w:val="24"/>
          <w:szCs w:val="24"/>
        </w:rPr>
        <w:t>siguiente se muestra el</w:t>
      </w:r>
      <w:r w:rsidR="00F00FC2" w:rsidRPr="00CE5ACD">
        <w:rPr>
          <w:rFonts w:ascii="Times New Roman" w:hAnsi="Times New Roman" w:cs="Times New Roman"/>
          <w:color w:val="000000"/>
          <w:sz w:val="24"/>
          <w:szCs w:val="24"/>
        </w:rPr>
        <w:t xml:space="preserve"> </w:t>
      </w:r>
      <w:r w:rsidR="00D62635" w:rsidRPr="00CE5ACD">
        <w:rPr>
          <w:rFonts w:ascii="Times New Roman" w:hAnsi="Times New Roman" w:cs="Times New Roman"/>
          <w:color w:val="000000"/>
          <w:sz w:val="24"/>
          <w:szCs w:val="24"/>
        </w:rPr>
        <w:t xml:space="preserve">alfabetismo </w:t>
      </w:r>
      <w:r w:rsidR="00F00FC2" w:rsidRPr="00CE5ACD">
        <w:rPr>
          <w:rFonts w:ascii="Times New Roman" w:hAnsi="Times New Roman" w:cs="Times New Roman"/>
          <w:color w:val="000000"/>
          <w:sz w:val="24"/>
          <w:szCs w:val="24"/>
        </w:rPr>
        <w:t xml:space="preserve">y asistencia escolar </w:t>
      </w:r>
      <w:r w:rsidR="00111194">
        <w:rPr>
          <w:rFonts w:ascii="Times New Roman" w:hAnsi="Times New Roman" w:cs="Times New Roman"/>
          <w:color w:val="000000"/>
          <w:sz w:val="24"/>
          <w:szCs w:val="24"/>
        </w:rPr>
        <w:t xml:space="preserve">que </w:t>
      </w:r>
      <w:r w:rsidR="00F00FC2" w:rsidRPr="00CE5ACD">
        <w:rPr>
          <w:rFonts w:ascii="Times New Roman" w:hAnsi="Times New Roman" w:cs="Times New Roman"/>
          <w:color w:val="000000"/>
          <w:sz w:val="24"/>
          <w:szCs w:val="24"/>
        </w:rPr>
        <w:t>correspond</w:t>
      </w:r>
      <w:r w:rsidR="00111194">
        <w:rPr>
          <w:rFonts w:ascii="Times New Roman" w:hAnsi="Times New Roman" w:cs="Times New Roman"/>
          <w:color w:val="000000"/>
          <w:sz w:val="24"/>
          <w:szCs w:val="24"/>
        </w:rPr>
        <w:t>ió</w:t>
      </w:r>
      <w:r w:rsidR="00F00FC2" w:rsidRPr="00CE5ACD">
        <w:rPr>
          <w:rFonts w:ascii="Times New Roman" w:hAnsi="Times New Roman" w:cs="Times New Roman"/>
          <w:color w:val="000000"/>
          <w:sz w:val="24"/>
          <w:szCs w:val="24"/>
        </w:rPr>
        <w:t xml:space="preserve"> a las preguntas G-1, G-2 y  G-3 del cuestionario de caracterización de la población víctima del conflicto armado. El propósito de las preguntas se orienta a conocer el acceso a educación por parte de esta población especial.  Específicamente la pregunta G-2: “¿Actualmente... está matriculado(a) al preescolar, escuela, colegio o universidad?”, fue aquella que generó dudas a los miembros de la Mesa Municipal de Víctimas, puesto que la proporción de 4.6% de población matriculada a alguna institución de educación formal es un dato bajo, más si se tiene en cuenta que la mayoría de esta población se encuentra en el grupo etario de 11 a 15 años, la cual corresponde a edad escolar.  De acuerdo con su percepción, la mayoría de los niños y </w:t>
      </w:r>
      <w:r w:rsidR="00F00FC2" w:rsidRPr="00CE5ACD">
        <w:rPr>
          <w:rFonts w:ascii="Times New Roman" w:hAnsi="Times New Roman" w:cs="Times New Roman"/>
          <w:color w:val="000000"/>
          <w:sz w:val="24"/>
          <w:szCs w:val="24"/>
        </w:rPr>
        <w:lastRenderedPageBreak/>
        <w:t>niñas del municipio se encuentran matriculados en una institución de educación formal. Según información no oficial proporcionada por el personero, la cobertura educativa en el municipio es mayor al 90% en los niveles de primaria, bachillerato y media vocacional.  Donde se presenta la menor cobertura es en el nivel superior, debido a la falta de oferta educativa, especialmente en las zonas rurales y afectando principalmente a la población jo</w:t>
      </w:r>
      <w:r w:rsidR="00D62635">
        <w:rPr>
          <w:rFonts w:ascii="Times New Roman" w:hAnsi="Times New Roman" w:cs="Times New Roman"/>
          <w:color w:val="000000"/>
          <w:sz w:val="24"/>
          <w:szCs w:val="24"/>
        </w:rPr>
        <w:t xml:space="preserve">ven y adulta. </w:t>
      </w:r>
    </w:p>
    <w:p w14:paraId="2173EE66" w14:textId="4243A092" w:rsidR="006945CA" w:rsidRPr="00CE5ACD" w:rsidRDefault="006945CA" w:rsidP="007C06C5">
      <w:pPr>
        <w:pStyle w:val="Graficas"/>
      </w:pPr>
      <w:bookmarkStart w:id="94" w:name="_Toc5649738"/>
      <w:bookmarkStart w:id="95" w:name="_Toc27379187"/>
      <w:r w:rsidRPr="00CE5ACD">
        <w:t xml:space="preserve">Gráfico </w:t>
      </w:r>
      <w:fldSimple w:instr=" SEQ Gráfico \* ARABIC ">
        <w:r w:rsidR="00EC7817" w:rsidRPr="00CE5ACD">
          <w:rPr>
            <w:noProof/>
          </w:rPr>
          <w:t>2</w:t>
        </w:r>
        <w:r w:rsidR="00E30D45" w:rsidRPr="00CE5ACD">
          <w:rPr>
            <w:noProof/>
          </w:rPr>
          <w:t>4</w:t>
        </w:r>
      </w:fldSimple>
      <w:r w:rsidRPr="00CE5ACD">
        <w:t xml:space="preserve">. Nivel </w:t>
      </w:r>
      <w:r w:rsidR="00D62635" w:rsidRPr="00CE5ACD">
        <w:t>educativo</w:t>
      </w:r>
      <w:bookmarkEnd w:id="94"/>
      <w:bookmarkEnd w:id="95"/>
    </w:p>
    <w:p w14:paraId="778D73CD" w14:textId="7D04AA2F"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drawing>
          <wp:inline distT="0" distB="0" distL="0" distR="0" wp14:anchorId="76EF0B1F" wp14:editId="55C1F733">
            <wp:extent cx="4037965" cy="2419350"/>
            <wp:effectExtent l="0" t="0" r="635" b="0"/>
            <wp:docPr id="25" name="Gráfico 2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08A07AE2" w14:textId="5EB86C2A" w:rsidR="006945CA" w:rsidRPr="00CE5ACD" w:rsidRDefault="006945CA" w:rsidP="00D62635">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 datos UARIV, 2016</w:t>
      </w:r>
    </w:p>
    <w:p w14:paraId="0F96E9E0" w14:textId="77777777" w:rsidR="006945CA" w:rsidRPr="00CE5ACD" w:rsidRDefault="006945CA" w:rsidP="00B406E4">
      <w:pPr>
        <w:spacing w:line="240" w:lineRule="auto"/>
        <w:rPr>
          <w:rFonts w:ascii="Times New Roman" w:hAnsi="Times New Roman" w:cs="Times New Roman"/>
          <w:color w:val="000000"/>
          <w:sz w:val="24"/>
          <w:szCs w:val="24"/>
        </w:rPr>
      </w:pPr>
    </w:p>
    <w:p w14:paraId="773E6E73" w14:textId="63568A64" w:rsidR="00F00FC2" w:rsidRPr="00CE5ACD" w:rsidRDefault="00111194" w:rsidP="00EC7817">
      <w:pPr>
        <w:spacing w:after="0" w:line="36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El gráfico sobre el</w:t>
      </w:r>
      <w:r w:rsidR="00F00FC2" w:rsidRPr="00CE5ACD">
        <w:rPr>
          <w:rFonts w:ascii="Times New Roman" w:hAnsi="Times New Roman" w:cs="Times New Roman"/>
          <w:color w:val="000000"/>
          <w:sz w:val="24"/>
          <w:szCs w:val="24"/>
        </w:rPr>
        <w:t xml:space="preserve"> </w:t>
      </w:r>
      <w:r w:rsidR="00D62635" w:rsidRPr="00CE5ACD">
        <w:rPr>
          <w:rFonts w:ascii="Times New Roman" w:hAnsi="Times New Roman" w:cs="Times New Roman"/>
          <w:color w:val="000000"/>
          <w:sz w:val="24"/>
          <w:szCs w:val="24"/>
        </w:rPr>
        <w:t xml:space="preserve">nivel </w:t>
      </w:r>
      <w:r w:rsidR="00F00FC2" w:rsidRPr="00CE5ACD">
        <w:rPr>
          <w:rFonts w:ascii="Times New Roman" w:hAnsi="Times New Roman" w:cs="Times New Roman"/>
          <w:color w:val="000000"/>
          <w:sz w:val="24"/>
          <w:szCs w:val="24"/>
        </w:rPr>
        <w:t xml:space="preserve">educativo responde a la pregunta G-7 del cuestionario: “¿Cuál es el nivel educativo más alto alcanzado por... y el último año o grado aprobado en este nivel?”. Al igual que la gráfica anterior, ésta muestra información poco convincente de la situación de las víctimas con respecto a la educación, especialmente en el ítem “Ninguno” que hace referencia a la no aprobación de ningún grado dentro de los niveles de educación formal y el cual tiene una prevalencia del 52.6% de los casos.  Para los miembros de la Mesa Municipal de Víctimas este dato es excesivo, puesto que no corresponde a su realidad que más del 50% de la población víctima no haya tenido acceso a educación, ni siquiera en los niveles más básicos.  </w:t>
      </w:r>
    </w:p>
    <w:p w14:paraId="4B3493D5" w14:textId="77777777" w:rsidR="00EC7817" w:rsidRPr="00CE5ACD" w:rsidRDefault="00EC7817" w:rsidP="00EC7817">
      <w:pPr>
        <w:spacing w:after="0" w:line="360" w:lineRule="auto"/>
        <w:jc w:val="both"/>
        <w:rPr>
          <w:rFonts w:ascii="Times New Roman" w:hAnsi="Times New Roman" w:cs="Times New Roman"/>
          <w:color w:val="000000"/>
          <w:sz w:val="24"/>
          <w:szCs w:val="24"/>
        </w:rPr>
      </w:pPr>
    </w:p>
    <w:p w14:paraId="312029AA" w14:textId="77777777" w:rsidR="00F00FC2" w:rsidRDefault="00F00FC2" w:rsidP="00EC7817">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De los dos gráficos anteriores que corresponden al capítulo G: Educación, se puede concluir que los datos que muestran no validan la realidad de acceso a educación de la población víctima del municipio de Sucre. Por lo tanto, los datos que arrojan tanto la pregunta G-2, como la G-7 deben corroborarse con los registros administrativos locales del municipio.  </w:t>
      </w:r>
    </w:p>
    <w:p w14:paraId="4E7906BF" w14:textId="77777777" w:rsidR="00111194" w:rsidRPr="00CE5ACD" w:rsidRDefault="00111194" w:rsidP="00EC7817">
      <w:pPr>
        <w:spacing w:after="0" w:line="360" w:lineRule="auto"/>
        <w:jc w:val="both"/>
        <w:rPr>
          <w:rFonts w:ascii="Times New Roman" w:hAnsi="Times New Roman" w:cs="Times New Roman"/>
          <w:color w:val="000000"/>
          <w:sz w:val="24"/>
          <w:szCs w:val="24"/>
        </w:rPr>
      </w:pPr>
    </w:p>
    <w:p w14:paraId="1DF19E87" w14:textId="73A2F16A" w:rsidR="006945CA" w:rsidRPr="00CE5ACD" w:rsidRDefault="00B93705" w:rsidP="002B0A6E">
      <w:pPr>
        <w:pStyle w:val="Ttulo2"/>
      </w:pPr>
      <w:bookmarkStart w:id="96" w:name="_Toc5649659"/>
      <w:bookmarkStart w:id="97" w:name="_Toc435084097"/>
      <w:r w:rsidRPr="00CE5ACD">
        <w:t xml:space="preserve">3.7. </w:t>
      </w:r>
      <w:r w:rsidR="006945CA" w:rsidRPr="00CE5ACD">
        <w:t>Salud</w:t>
      </w:r>
      <w:bookmarkEnd w:id="96"/>
      <w:bookmarkEnd w:id="97"/>
    </w:p>
    <w:p w14:paraId="595B5185" w14:textId="77777777" w:rsidR="006945CA" w:rsidRPr="00CE5ACD" w:rsidRDefault="006945CA" w:rsidP="00B406E4">
      <w:pPr>
        <w:spacing w:line="240" w:lineRule="auto"/>
        <w:rPr>
          <w:rFonts w:ascii="Times New Roman" w:hAnsi="Times New Roman" w:cs="Times New Roman"/>
          <w:color w:val="000000"/>
          <w:sz w:val="24"/>
          <w:szCs w:val="24"/>
        </w:rPr>
      </w:pPr>
    </w:p>
    <w:p w14:paraId="1F53492A" w14:textId="77777777" w:rsidR="006945CA" w:rsidRPr="00CE5ACD" w:rsidRDefault="006945CA" w:rsidP="00EC7817">
      <w:pPr>
        <w:pStyle w:val="a"/>
        <w:spacing w:after="0" w:line="360" w:lineRule="auto"/>
        <w:jc w:val="both"/>
        <w:rPr>
          <w:rFonts w:ascii="Times New Roman" w:eastAsiaTheme="minorHAnsi" w:hAnsi="Times New Roman"/>
          <w:i w:val="0"/>
          <w:iCs w:val="0"/>
          <w:color w:val="000000"/>
          <w:sz w:val="24"/>
          <w:szCs w:val="24"/>
        </w:rPr>
      </w:pPr>
      <w:r w:rsidRPr="00CE5ACD">
        <w:rPr>
          <w:rFonts w:ascii="Times New Roman" w:eastAsiaTheme="minorHAnsi" w:hAnsi="Times New Roman"/>
          <w:i w:val="0"/>
          <w:iCs w:val="0"/>
          <w:color w:val="000000"/>
          <w:sz w:val="24"/>
          <w:szCs w:val="24"/>
        </w:rPr>
        <w:t>En relación con el acceso a servicios médicos para la población víctima se encontró que en los últimos 12 meses, al 93,7% no se les ha negado la atención médica, por su parte el 6,3% afirmo que si se les ha negado dicho servicio.</w:t>
      </w:r>
    </w:p>
    <w:p w14:paraId="4345DAD8" w14:textId="77777777" w:rsidR="00EB4747" w:rsidRPr="00CE5ACD" w:rsidRDefault="00EB4747" w:rsidP="00EC7817">
      <w:pPr>
        <w:pStyle w:val="a"/>
        <w:rPr>
          <w:rFonts w:ascii="Times New Roman" w:eastAsiaTheme="minorHAnsi" w:hAnsi="Times New Roman"/>
          <w:i w:val="0"/>
          <w:iCs w:val="0"/>
          <w:color w:val="000000"/>
          <w:sz w:val="24"/>
          <w:szCs w:val="24"/>
        </w:rPr>
      </w:pPr>
      <w:bookmarkStart w:id="98" w:name="_Toc5649739"/>
    </w:p>
    <w:p w14:paraId="592A8EAC" w14:textId="3F4C465B" w:rsidR="006945CA" w:rsidRPr="00CE5ACD" w:rsidRDefault="006945CA" w:rsidP="007C06C5">
      <w:pPr>
        <w:pStyle w:val="Graficas"/>
      </w:pPr>
      <w:bookmarkStart w:id="99" w:name="_Toc27379188"/>
      <w:r w:rsidRPr="00CE5ACD">
        <w:t xml:space="preserve">Gráfico </w:t>
      </w:r>
      <w:fldSimple w:instr=" SEQ Gráfico \* ARABIC ">
        <w:r w:rsidR="00EC7817" w:rsidRPr="00CE5ACD">
          <w:rPr>
            <w:noProof/>
          </w:rPr>
          <w:t>2</w:t>
        </w:r>
        <w:r w:rsidR="00E30D45" w:rsidRPr="00CE5ACD">
          <w:rPr>
            <w:noProof/>
          </w:rPr>
          <w:t>5</w:t>
        </w:r>
      </w:fldSimple>
      <w:r w:rsidRPr="00CE5ACD">
        <w:t xml:space="preserve">. Acceso a atención </w:t>
      </w:r>
      <w:r w:rsidR="00863E90" w:rsidRPr="00CE5ACD">
        <w:t>médica</w:t>
      </w:r>
      <w:bookmarkEnd w:id="98"/>
      <w:bookmarkEnd w:id="99"/>
    </w:p>
    <w:p w14:paraId="50B04216" w14:textId="37A05843"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drawing>
          <wp:inline distT="0" distB="0" distL="0" distR="0" wp14:anchorId="4B8A88D1" wp14:editId="7B3B93C1">
            <wp:extent cx="3672840" cy="2178050"/>
            <wp:effectExtent l="0" t="0" r="22860" b="12700"/>
            <wp:docPr id="24" name="Gráfico 2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14E42B86" w14:textId="6C33DC82" w:rsidR="006945CA" w:rsidRPr="00CE5ACD" w:rsidRDefault="006945CA" w:rsidP="00863E90">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 datos UARIV, 2016</w:t>
      </w:r>
    </w:p>
    <w:p w14:paraId="10666BE1" w14:textId="77777777" w:rsidR="006945CA" w:rsidRPr="00CE5ACD" w:rsidRDefault="006945CA" w:rsidP="00B406E4">
      <w:pPr>
        <w:spacing w:line="240" w:lineRule="auto"/>
        <w:jc w:val="center"/>
        <w:rPr>
          <w:rFonts w:ascii="Times New Roman" w:hAnsi="Times New Roman" w:cs="Times New Roman"/>
          <w:color w:val="000000"/>
          <w:sz w:val="24"/>
          <w:szCs w:val="24"/>
        </w:rPr>
      </w:pPr>
    </w:p>
    <w:p w14:paraId="4445530E" w14:textId="41CFED32" w:rsidR="006945CA" w:rsidRPr="00CE5ACD" w:rsidRDefault="006945CA" w:rsidP="00EC7817">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En cuanto a si la víctima solicitó atención en salud psicológica o física dentro de los tres meses siguientes de haber declarado el h</w:t>
      </w:r>
      <w:r w:rsidR="00111194">
        <w:rPr>
          <w:rFonts w:ascii="Times New Roman" w:hAnsi="Times New Roman" w:cs="Times New Roman"/>
          <w:color w:val="000000"/>
          <w:sz w:val="24"/>
          <w:szCs w:val="24"/>
        </w:rPr>
        <w:t xml:space="preserve">echo </w:t>
      </w:r>
      <w:proofErr w:type="spellStart"/>
      <w:r w:rsidR="00111194">
        <w:rPr>
          <w:rFonts w:ascii="Times New Roman" w:hAnsi="Times New Roman" w:cs="Times New Roman"/>
          <w:color w:val="000000"/>
          <w:sz w:val="24"/>
          <w:szCs w:val="24"/>
        </w:rPr>
        <w:t>victimizante</w:t>
      </w:r>
      <w:proofErr w:type="spellEnd"/>
      <w:r w:rsidRPr="00CE5ACD">
        <w:rPr>
          <w:rFonts w:ascii="Times New Roman" w:hAnsi="Times New Roman" w:cs="Times New Roman"/>
          <w:color w:val="000000"/>
          <w:sz w:val="24"/>
          <w:szCs w:val="24"/>
        </w:rPr>
        <w:t xml:space="preserve">, se encontró que el 81,7% no buscaron dicha atención, el 18,3% de las personas víctimas sí lo hicieron. Esta cuantificación también invita a considerar el hecho de si la víctima tenía claro la ruta a seguir una vez se produjo el hecho </w:t>
      </w:r>
      <w:proofErr w:type="spellStart"/>
      <w:r w:rsidRPr="00CE5ACD">
        <w:rPr>
          <w:rFonts w:ascii="Times New Roman" w:hAnsi="Times New Roman" w:cs="Times New Roman"/>
          <w:color w:val="000000"/>
          <w:sz w:val="24"/>
          <w:szCs w:val="24"/>
        </w:rPr>
        <w:t>victimizante</w:t>
      </w:r>
      <w:proofErr w:type="spellEnd"/>
      <w:r w:rsidRPr="00CE5ACD">
        <w:rPr>
          <w:rFonts w:ascii="Times New Roman" w:hAnsi="Times New Roman" w:cs="Times New Roman"/>
          <w:color w:val="000000"/>
          <w:sz w:val="24"/>
          <w:szCs w:val="24"/>
        </w:rPr>
        <w:t xml:space="preserve">; tema que también se sugiere sea analizado en la mesa municipal de víctimas. </w:t>
      </w:r>
    </w:p>
    <w:p w14:paraId="32902265" w14:textId="3FEE88ED" w:rsidR="006945CA" w:rsidRPr="00CE5ACD" w:rsidRDefault="006945CA" w:rsidP="00B406E4">
      <w:pPr>
        <w:pStyle w:val="a"/>
        <w:jc w:val="center"/>
        <w:rPr>
          <w:rFonts w:ascii="Times New Roman" w:eastAsiaTheme="minorHAnsi" w:hAnsi="Times New Roman"/>
          <w:i w:val="0"/>
          <w:iCs w:val="0"/>
          <w:color w:val="000000"/>
          <w:sz w:val="24"/>
          <w:szCs w:val="24"/>
        </w:rPr>
      </w:pPr>
    </w:p>
    <w:p w14:paraId="5E843C27" w14:textId="2FBD32B3" w:rsidR="006945CA" w:rsidRPr="00CE5ACD" w:rsidRDefault="006945CA" w:rsidP="007C06C5">
      <w:pPr>
        <w:pStyle w:val="Graficas"/>
      </w:pPr>
      <w:bookmarkStart w:id="100" w:name="_Toc5649740"/>
      <w:bookmarkStart w:id="101" w:name="_Toc27379189"/>
      <w:r w:rsidRPr="00CE5ACD">
        <w:t xml:space="preserve">Gráfico </w:t>
      </w:r>
      <w:fldSimple w:instr=" SEQ Gráfico \* ARABIC ">
        <w:r w:rsidR="00EC7817" w:rsidRPr="00CE5ACD">
          <w:rPr>
            <w:noProof/>
          </w:rPr>
          <w:t>2</w:t>
        </w:r>
        <w:r w:rsidR="00E30D45" w:rsidRPr="00CE5ACD">
          <w:rPr>
            <w:noProof/>
          </w:rPr>
          <w:t>6</w:t>
        </w:r>
      </w:fldSimple>
      <w:r w:rsidRPr="00CE5ACD">
        <w:t xml:space="preserve">. Atención en salud posterior al hecho </w:t>
      </w:r>
      <w:proofErr w:type="spellStart"/>
      <w:r w:rsidRPr="00CE5ACD">
        <w:t>victimizante</w:t>
      </w:r>
      <w:bookmarkEnd w:id="100"/>
      <w:bookmarkEnd w:id="101"/>
      <w:proofErr w:type="spellEnd"/>
    </w:p>
    <w:p w14:paraId="12049E9B" w14:textId="534A172C"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lastRenderedPageBreak/>
        <w:drawing>
          <wp:inline distT="0" distB="0" distL="0" distR="0" wp14:anchorId="1CAF8AA0" wp14:editId="6109C8E8">
            <wp:extent cx="4174702" cy="2453428"/>
            <wp:effectExtent l="0" t="0" r="16510" b="36195"/>
            <wp:docPr id="23" name="Gráfico 2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56454C24" w14:textId="1C9F640F" w:rsidR="006945CA" w:rsidRPr="00CE5ACD" w:rsidRDefault="006945CA" w:rsidP="00863E90">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 datos UARIV, 2016</w:t>
      </w:r>
    </w:p>
    <w:p w14:paraId="3B86E4E2" w14:textId="77777777" w:rsidR="006945CA" w:rsidRPr="00CE5ACD" w:rsidRDefault="006945CA" w:rsidP="00B406E4">
      <w:pPr>
        <w:spacing w:line="240" w:lineRule="auto"/>
        <w:jc w:val="center"/>
        <w:rPr>
          <w:rFonts w:ascii="Times New Roman" w:hAnsi="Times New Roman" w:cs="Times New Roman"/>
          <w:color w:val="000000"/>
          <w:sz w:val="24"/>
          <w:szCs w:val="24"/>
        </w:rPr>
      </w:pPr>
    </w:p>
    <w:p w14:paraId="410789D8" w14:textId="4D146512" w:rsidR="006945CA" w:rsidRPr="00CE5ACD" w:rsidRDefault="00B93705" w:rsidP="002B0A6E">
      <w:pPr>
        <w:pStyle w:val="Ttulo2"/>
      </w:pPr>
      <w:bookmarkStart w:id="102" w:name="_Toc5649660"/>
      <w:bookmarkStart w:id="103" w:name="_Toc435084098"/>
      <w:r w:rsidRPr="00CE5ACD">
        <w:t xml:space="preserve">3.8. </w:t>
      </w:r>
      <w:r w:rsidR="006945CA" w:rsidRPr="00CE5ACD">
        <w:t>Rehabilitación (Recuperación Emocional)</w:t>
      </w:r>
      <w:bookmarkEnd w:id="102"/>
      <w:bookmarkEnd w:id="103"/>
    </w:p>
    <w:p w14:paraId="593FF1D8" w14:textId="77777777" w:rsidR="006945CA" w:rsidRPr="00CE5ACD" w:rsidRDefault="006945CA" w:rsidP="00B406E4">
      <w:pPr>
        <w:spacing w:line="240" w:lineRule="auto"/>
        <w:rPr>
          <w:rFonts w:ascii="Times New Roman" w:hAnsi="Times New Roman" w:cs="Times New Roman"/>
          <w:color w:val="000000"/>
          <w:sz w:val="24"/>
          <w:szCs w:val="24"/>
        </w:rPr>
      </w:pPr>
    </w:p>
    <w:p w14:paraId="47F179A1" w14:textId="7B05BD4A" w:rsidR="006945CA" w:rsidRPr="00CE5ACD" w:rsidRDefault="006945CA" w:rsidP="00272214">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De acuerdo con la Ley 1448 de 2011 en su artículo 25 indica que “la reparación comprende las medidas de restitución, indemnización, rehabilitación, satisfacción y garantías de no repetición”. De allí que el Estado y las instituciones locales, regionales-departamentales y nacionales deban contribuir a la reconstrucción de un proyecto de vida y dignificación de las víctimas en sus dimensiones individual, familiar y comunitario.</w:t>
      </w:r>
    </w:p>
    <w:p w14:paraId="73317DF3" w14:textId="77777777" w:rsidR="00272214" w:rsidRPr="00CE5ACD" w:rsidRDefault="00272214" w:rsidP="00272214">
      <w:pPr>
        <w:spacing w:after="0" w:line="360" w:lineRule="auto"/>
        <w:jc w:val="both"/>
        <w:rPr>
          <w:rFonts w:ascii="Times New Roman" w:hAnsi="Times New Roman" w:cs="Times New Roman"/>
          <w:color w:val="000000"/>
          <w:sz w:val="24"/>
          <w:szCs w:val="24"/>
        </w:rPr>
      </w:pPr>
    </w:p>
    <w:p w14:paraId="14DBB7A9" w14:textId="4CB9B582" w:rsidR="00F00FC2" w:rsidRPr="00CE5ACD" w:rsidRDefault="00F00FC2" w:rsidP="00272214">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Porcentaje de personas que han recibido atención para su recuperación emocional, según el tipo de atención, corresponde a la pregunta I-11 del cuestionario: “¿… ha recibido atención para su recuperación emocional por parte de alguna institución (del gobierno)?”.  Esta pregunta está orientada a determinar si la población víctima, la cual probablemente ha sufrido daño en su salud emocional, ha recibido algún tipo de atención para su recuperación por alguna entidad del gobierno. De acuerdo con el gráfico, el 63.4% de la población encuestada recibió atención familiar, sin embargo, los miembros de la Mesa Municipal de Víctimas cuestionan este dato afirmando que hasta la fecha ninguna de las víctimas ha recibido este tipo de atención especializada. En este sentido, señalan la falta de voluntad por parte de las diferentes instancias de gobierno para focalizar programas y proyectos orientados a atender a la población víctima más necesitada desde el punto de vista psico-social.   </w:t>
      </w:r>
    </w:p>
    <w:p w14:paraId="5CDD6265" w14:textId="77777777" w:rsidR="00295618" w:rsidRPr="00CE5ACD" w:rsidRDefault="00295618" w:rsidP="00B406E4">
      <w:pPr>
        <w:spacing w:line="240" w:lineRule="auto"/>
        <w:jc w:val="both"/>
        <w:rPr>
          <w:rFonts w:ascii="Times New Roman" w:hAnsi="Times New Roman" w:cs="Times New Roman"/>
          <w:color w:val="000000"/>
          <w:sz w:val="24"/>
          <w:szCs w:val="24"/>
        </w:rPr>
      </w:pPr>
    </w:p>
    <w:p w14:paraId="7FBC2DBC" w14:textId="269FD30E" w:rsidR="006945CA" w:rsidRPr="00CE5ACD" w:rsidRDefault="006945CA" w:rsidP="007C06C5">
      <w:pPr>
        <w:pStyle w:val="Graficas"/>
      </w:pPr>
      <w:bookmarkStart w:id="104" w:name="_Toc5649741"/>
      <w:bookmarkStart w:id="105" w:name="_Toc27379190"/>
      <w:r w:rsidRPr="00CE5ACD">
        <w:t xml:space="preserve">Gráfico </w:t>
      </w:r>
      <w:fldSimple w:instr=" SEQ Gráfico \* ARABIC ">
        <w:r w:rsidR="00272214" w:rsidRPr="00CE5ACD">
          <w:rPr>
            <w:noProof/>
          </w:rPr>
          <w:t>2</w:t>
        </w:r>
        <w:r w:rsidR="00E30D45" w:rsidRPr="00CE5ACD">
          <w:rPr>
            <w:noProof/>
          </w:rPr>
          <w:t>7</w:t>
        </w:r>
      </w:fldSimple>
      <w:r w:rsidRPr="00CE5ACD">
        <w:t>. Porcentaje de personas que afirmaron tener alguna incapacidad a causa del conflicto armado</w:t>
      </w:r>
      <w:bookmarkEnd w:id="104"/>
      <w:bookmarkEnd w:id="105"/>
    </w:p>
    <w:p w14:paraId="71337E74" w14:textId="4B665105" w:rsidR="006945CA" w:rsidRPr="00CE5ACD" w:rsidRDefault="006945CA" w:rsidP="00B406E4">
      <w:pPr>
        <w:spacing w:line="240" w:lineRule="auto"/>
        <w:jc w:val="center"/>
        <w:rPr>
          <w:rFonts w:ascii="Times New Roman" w:hAnsi="Times New Roman" w:cs="Times New Roman"/>
          <w:color w:val="000000"/>
          <w:sz w:val="24"/>
          <w:szCs w:val="24"/>
        </w:rPr>
      </w:pPr>
    </w:p>
    <w:p w14:paraId="5F871D67" w14:textId="443BFF59" w:rsidR="006945CA" w:rsidRPr="00CE5ACD" w:rsidRDefault="00FD52F5" w:rsidP="00B406E4">
      <w:pPr>
        <w:spacing w:line="240" w:lineRule="auto"/>
        <w:jc w:val="center"/>
        <w:rPr>
          <w:rFonts w:ascii="Times New Roman" w:hAnsi="Times New Roman" w:cs="Times New Roman"/>
          <w:color w:val="000000"/>
          <w:sz w:val="20"/>
          <w:szCs w:val="20"/>
        </w:rPr>
      </w:pPr>
      <w:r w:rsidRPr="00CE5ACD">
        <w:rPr>
          <w:rFonts w:ascii="Times New Roman" w:hAnsi="Times New Roman" w:cs="Times New Roman"/>
          <w:noProof/>
          <w:color w:val="000000"/>
          <w:sz w:val="24"/>
          <w:szCs w:val="24"/>
          <w:lang w:eastAsia="es-CO"/>
        </w:rPr>
        <w:drawing>
          <wp:inline distT="0" distB="0" distL="0" distR="0" wp14:anchorId="1F9EB054" wp14:editId="2EB918E8">
            <wp:extent cx="3317358" cy="1733107"/>
            <wp:effectExtent l="0" t="0" r="16510" b="19685"/>
            <wp:docPr id="22" name="Gráfico 2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5D7FDC98" w14:textId="4CBFD9B0" w:rsidR="006945CA" w:rsidRPr="00CE5ACD" w:rsidRDefault="00FD52F5"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color w:val="000000"/>
          <w:sz w:val="20"/>
          <w:szCs w:val="20"/>
        </w:rPr>
        <w:t>Fuente: Elaboración propia a partir de datos UARIV, 2016</w:t>
      </w:r>
    </w:p>
    <w:p w14:paraId="0D3EADCE" w14:textId="12A32178" w:rsidR="006945CA" w:rsidRPr="00CE5ACD" w:rsidRDefault="006945CA" w:rsidP="00272214">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Del total de la población encuestada el 94,7% de las victimas afirmó que no tienen alguna incapacidad causada por el</w:t>
      </w:r>
      <w:r w:rsidR="00111194">
        <w:rPr>
          <w:rFonts w:ascii="Times New Roman" w:hAnsi="Times New Roman" w:cs="Times New Roman"/>
          <w:color w:val="000000"/>
          <w:sz w:val="24"/>
          <w:szCs w:val="24"/>
        </w:rPr>
        <w:t xml:space="preserve"> conflicto armado</w:t>
      </w:r>
      <w:r w:rsidRPr="00CE5ACD">
        <w:rPr>
          <w:rFonts w:ascii="Times New Roman" w:hAnsi="Times New Roman" w:cs="Times New Roman"/>
          <w:color w:val="000000"/>
          <w:sz w:val="24"/>
          <w:szCs w:val="24"/>
        </w:rPr>
        <w:t xml:space="preserve">, mientras que el 5,3% afirmaron que efectivamente poseen alguna incapacidad generada por algún hecho violento presentado en el municipio. </w:t>
      </w:r>
    </w:p>
    <w:p w14:paraId="3B466C74" w14:textId="1747C1F4" w:rsidR="00111194" w:rsidRDefault="00111194">
      <w:pPr>
        <w:rPr>
          <w:rFonts w:ascii="Times New Roman" w:hAnsi="Times New Roman" w:cs="Times New Roman"/>
          <w:color w:val="000000"/>
          <w:sz w:val="24"/>
          <w:szCs w:val="24"/>
        </w:rPr>
      </w:pPr>
      <w:bookmarkStart w:id="106" w:name="_Toc5649742"/>
      <w:r>
        <w:rPr>
          <w:rFonts w:ascii="Times New Roman" w:hAnsi="Times New Roman"/>
          <w:i/>
          <w:iCs/>
          <w:color w:val="000000"/>
          <w:sz w:val="24"/>
          <w:szCs w:val="24"/>
        </w:rPr>
        <w:br w:type="page"/>
      </w:r>
    </w:p>
    <w:p w14:paraId="317922DF" w14:textId="1BFABF75" w:rsidR="006945CA" w:rsidRPr="00CE5ACD" w:rsidRDefault="006945CA" w:rsidP="007C06C5">
      <w:pPr>
        <w:pStyle w:val="Graficas"/>
      </w:pPr>
      <w:bookmarkStart w:id="107" w:name="_Toc27379191"/>
      <w:r w:rsidRPr="00CE5ACD">
        <w:lastRenderedPageBreak/>
        <w:t xml:space="preserve">Gráfico </w:t>
      </w:r>
      <w:fldSimple w:instr=" SEQ Gráfico \* ARABIC ">
        <w:r w:rsidR="00272214" w:rsidRPr="00CE5ACD">
          <w:rPr>
            <w:noProof/>
          </w:rPr>
          <w:t>2</w:t>
        </w:r>
        <w:r w:rsidR="00E30D45" w:rsidRPr="00CE5ACD">
          <w:rPr>
            <w:noProof/>
          </w:rPr>
          <w:t>8</w:t>
        </w:r>
      </w:fldSimple>
      <w:r w:rsidRPr="00CE5ACD">
        <w:t>. Porcentaje de personas con alguna discapacidad causada por el conflicto armado</w:t>
      </w:r>
      <w:bookmarkEnd w:id="106"/>
      <w:bookmarkEnd w:id="107"/>
      <w:r w:rsidRPr="00CE5ACD">
        <w:t xml:space="preserve"> </w:t>
      </w:r>
    </w:p>
    <w:p w14:paraId="0F3B9D81" w14:textId="7FAE0C7E"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drawing>
          <wp:inline distT="0" distB="0" distL="0" distR="0" wp14:anchorId="0174CF1C" wp14:editId="1B1AD2E9">
            <wp:extent cx="3556635" cy="1627928"/>
            <wp:effectExtent l="0" t="0" r="24765" b="10795"/>
            <wp:docPr id="21" name="Gráfico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0E1C082D" w14:textId="415817A0" w:rsidR="00216492" w:rsidRDefault="006945CA" w:rsidP="00863E90">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datos UARIV, 2016</w:t>
      </w:r>
    </w:p>
    <w:p w14:paraId="6B8F25F8" w14:textId="77777777" w:rsidR="00863E90" w:rsidRPr="00863E90" w:rsidRDefault="00863E90" w:rsidP="00863E90">
      <w:pPr>
        <w:spacing w:line="240" w:lineRule="auto"/>
        <w:jc w:val="center"/>
        <w:rPr>
          <w:rFonts w:ascii="Times New Roman" w:hAnsi="Times New Roman" w:cs="Times New Roman"/>
          <w:color w:val="000000"/>
          <w:sz w:val="20"/>
          <w:szCs w:val="20"/>
        </w:rPr>
      </w:pPr>
    </w:p>
    <w:p w14:paraId="7A9883AE" w14:textId="2F69B400" w:rsidR="00216492" w:rsidRPr="00CE5ACD" w:rsidRDefault="006945CA" w:rsidP="00216492">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Dentro de los efectos generados por algún hecho del </w:t>
      </w:r>
      <w:r w:rsidR="00111194">
        <w:rPr>
          <w:rFonts w:ascii="Times New Roman" w:hAnsi="Times New Roman" w:cs="Times New Roman"/>
          <w:color w:val="000000"/>
          <w:sz w:val="24"/>
          <w:szCs w:val="24"/>
        </w:rPr>
        <w:t>conflicto armado</w:t>
      </w:r>
      <w:r w:rsidRPr="00CE5ACD">
        <w:rPr>
          <w:rFonts w:ascii="Times New Roman" w:hAnsi="Times New Roman" w:cs="Times New Roman"/>
          <w:color w:val="000000"/>
          <w:sz w:val="24"/>
          <w:szCs w:val="24"/>
        </w:rPr>
        <w:t>, se evidencia que el 57,7% de la población encuestada afirmó que presentan alguna discapacidad física, seguida por el 26,9% que no la sabe nombrar. Dentro de los porcentajes con menor participación</w:t>
      </w:r>
      <w:r w:rsidR="002D4B55">
        <w:rPr>
          <w:rFonts w:ascii="Times New Roman" w:hAnsi="Times New Roman" w:cs="Times New Roman"/>
          <w:color w:val="000000"/>
          <w:sz w:val="24"/>
          <w:szCs w:val="24"/>
        </w:rPr>
        <w:t xml:space="preserve"> se encuentra que el 7,7% afirmó</w:t>
      </w:r>
      <w:r w:rsidRPr="00CE5ACD">
        <w:rPr>
          <w:rFonts w:ascii="Times New Roman" w:hAnsi="Times New Roman" w:cs="Times New Roman"/>
          <w:color w:val="000000"/>
          <w:sz w:val="24"/>
          <w:szCs w:val="24"/>
        </w:rPr>
        <w:t xml:space="preserve"> tener discapacidad sensorial, seguido por el 3,8% tanto para intelectual cognitivo como múltiple. Sumado a ello se identifica que el 11,5% de la población afirma que dichas discapacidades fueron causadas por el conflicto armando. </w:t>
      </w:r>
    </w:p>
    <w:p w14:paraId="1553BE24" w14:textId="77777777" w:rsidR="00216492" w:rsidRPr="00CE5ACD" w:rsidRDefault="00216492" w:rsidP="00216492">
      <w:pPr>
        <w:spacing w:after="0" w:line="360" w:lineRule="auto"/>
        <w:jc w:val="both"/>
        <w:rPr>
          <w:rFonts w:ascii="Times New Roman" w:hAnsi="Times New Roman" w:cs="Times New Roman"/>
          <w:color w:val="000000"/>
          <w:sz w:val="24"/>
          <w:szCs w:val="24"/>
        </w:rPr>
      </w:pPr>
    </w:p>
    <w:p w14:paraId="50F34FBC" w14:textId="77777777" w:rsidR="00111194" w:rsidRDefault="00111194">
      <w:pPr>
        <w:rPr>
          <w:rFonts w:ascii="Times New Roman" w:hAnsi="Times New Roman" w:cs="Times New Roman"/>
          <w:b/>
          <w:color w:val="000000"/>
          <w:sz w:val="24"/>
          <w:szCs w:val="24"/>
        </w:rPr>
      </w:pPr>
      <w:bookmarkStart w:id="108" w:name="_Toc27379192"/>
      <w:r>
        <w:br w:type="page"/>
      </w:r>
    </w:p>
    <w:p w14:paraId="5D573F99" w14:textId="3D611870" w:rsidR="00216492" w:rsidRPr="00CE5ACD" w:rsidRDefault="006945CA" w:rsidP="007C06C5">
      <w:pPr>
        <w:pStyle w:val="Graficas"/>
      </w:pPr>
      <w:r w:rsidRPr="00CE5ACD">
        <w:lastRenderedPageBreak/>
        <w:t xml:space="preserve">Gráfico </w:t>
      </w:r>
      <w:fldSimple w:instr=" SEQ Gráfico \* ARABIC ">
        <w:r w:rsidR="00216492" w:rsidRPr="00CE5ACD">
          <w:rPr>
            <w:noProof/>
          </w:rPr>
          <w:t>2</w:t>
        </w:r>
        <w:r w:rsidR="00E30D45" w:rsidRPr="00CE5ACD">
          <w:rPr>
            <w:noProof/>
          </w:rPr>
          <w:t>9</w:t>
        </w:r>
      </w:fldSimple>
      <w:r w:rsidRPr="00CE5ACD">
        <w:t>. Porcentaje de personas que han recibido atención para su recuperación emocional, según el tipo de atención</w:t>
      </w:r>
      <w:bookmarkEnd w:id="108"/>
      <w:r w:rsidRPr="00CE5ACD">
        <w:cr/>
      </w:r>
    </w:p>
    <w:p w14:paraId="6977D266" w14:textId="5A7A0E91" w:rsidR="006945CA" w:rsidRPr="00CE5ACD" w:rsidRDefault="006945CA" w:rsidP="00B406E4">
      <w:pPr>
        <w:pStyle w:val="a"/>
        <w:jc w:val="center"/>
        <w:rPr>
          <w:rFonts w:ascii="Times New Roman" w:eastAsiaTheme="minorHAnsi" w:hAnsi="Times New Roman"/>
          <w:i w:val="0"/>
          <w:iCs w:val="0"/>
          <w:color w:val="000000"/>
          <w:sz w:val="24"/>
          <w:szCs w:val="24"/>
        </w:rPr>
      </w:pPr>
      <w:r w:rsidRPr="00CE5ACD">
        <w:rPr>
          <w:rFonts w:ascii="Times New Roman" w:eastAsiaTheme="minorHAnsi" w:hAnsi="Times New Roman"/>
          <w:i w:val="0"/>
          <w:iCs w:val="0"/>
          <w:color w:val="000000"/>
          <w:sz w:val="24"/>
          <w:szCs w:val="24"/>
        </w:rPr>
        <w:t xml:space="preserve"> </w:t>
      </w:r>
      <w:r w:rsidR="00BB3BF5" w:rsidRPr="00BB3BF5">
        <w:rPr>
          <w:rFonts w:ascii="Times New Roman" w:eastAsiaTheme="minorHAnsi" w:hAnsi="Times New Roman"/>
          <w:i w:val="0"/>
          <w:noProof/>
          <w:color w:val="000000"/>
          <w:sz w:val="24"/>
          <w:szCs w:val="24"/>
        </w:rPr>
        <w:object w:dxaOrig="6460" w:dyaOrig="3920" w14:anchorId="793A05B0">
          <v:shape id="_x0000_i1025" type="#_x0000_t75" alt="" style="width:323.3pt;height:195.55pt;mso-width-percent:0;mso-height-percent:0;mso-width-percent:0;mso-height-percent:0" o:ole="">
            <v:imagedata r:id="rId43" o:title=""/>
            <o:lock v:ext="edit" aspectratio="f"/>
          </v:shape>
          <o:OLEObject Type="Embed" ProgID="Excel.Sheet.8" ShapeID="_x0000_i1025" DrawAspect="Content" ObjectID="_1721713433" r:id="rId44">
            <o:FieldCodes>\s</o:FieldCodes>
          </o:OLEObject>
        </w:object>
      </w:r>
    </w:p>
    <w:p w14:paraId="34CF78F5" w14:textId="052B31C8" w:rsidR="006945CA" w:rsidRPr="00CE5ACD" w:rsidRDefault="006945CA" w:rsidP="002D4B55">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datos UARIV, 2016</w:t>
      </w:r>
    </w:p>
    <w:p w14:paraId="697132D7" w14:textId="77777777" w:rsidR="00216492" w:rsidRPr="00CE5ACD" w:rsidRDefault="00216492" w:rsidP="00216492">
      <w:pPr>
        <w:spacing w:after="0" w:line="360" w:lineRule="auto"/>
        <w:jc w:val="both"/>
        <w:rPr>
          <w:rFonts w:ascii="Times New Roman" w:hAnsi="Times New Roman" w:cs="Times New Roman"/>
          <w:color w:val="000000"/>
          <w:sz w:val="24"/>
          <w:szCs w:val="24"/>
        </w:rPr>
      </w:pPr>
    </w:p>
    <w:p w14:paraId="16602A0B" w14:textId="2A2F7BC2" w:rsidR="006945CA" w:rsidRPr="00CE5ACD" w:rsidRDefault="006945CA" w:rsidP="00216492">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El 33,5% de las personas víctimas de desplazamiento forzado no han recibido alguna medida de atención para su recuperación emocional. Sólo el 63,4% de las víctimas han recibido atención familiar para su recuperación emocional, el 3,1% han recibido atención individual. Se identifica que el 52,1% de las personas encuestadas afirmaron que han solicitado acompañamiento en medicina física y de rehabilitación, seguido por el 34,4% en fonoaudiología y el 5,7 en fisioterapia</w:t>
      </w:r>
      <w:r w:rsidR="00216492" w:rsidRPr="00CE5ACD">
        <w:rPr>
          <w:rFonts w:ascii="Times New Roman" w:hAnsi="Times New Roman" w:cs="Times New Roman"/>
          <w:color w:val="000000"/>
          <w:sz w:val="24"/>
          <w:szCs w:val="24"/>
        </w:rPr>
        <w:t>.</w:t>
      </w:r>
    </w:p>
    <w:p w14:paraId="0239B613" w14:textId="77777777" w:rsidR="006945CA" w:rsidRPr="00CE5ACD" w:rsidRDefault="006945CA" w:rsidP="00B406E4">
      <w:pPr>
        <w:spacing w:line="240" w:lineRule="auto"/>
        <w:jc w:val="center"/>
        <w:rPr>
          <w:rFonts w:ascii="Times New Roman" w:hAnsi="Times New Roman" w:cs="Times New Roman"/>
          <w:color w:val="000000"/>
          <w:sz w:val="24"/>
          <w:szCs w:val="24"/>
        </w:rPr>
      </w:pPr>
    </w:p>
    <w:p w14:paraId="76D1C228" w14:textId="77777777" w:rsidR="00216492" w:rsidRPr="00CE5ACD" w:rsidRDefault="00216492" w:rsidP="002B0A6E">
      <w:pPr>
        <w:pStyle w:val="Ttulo2"/>
      </w:pPr>
      <w:bookmarkStart w:id="109" w:name="_Toc5649661"/>
    </w:p>
    <w:p w14:paraId="7B0AB4B7" w14:textId="22763D3B" w:rsidR="006945CA" w:rsidRPr="00CE5ACD" w:rsidRDefault="00B93705" w:rsidP="002B0A6E">
      <w:pPr>
        <w:pStyle w:val="Ttulo2"/>
      </w:pPr>
      <w:bookmarkStart w:id="110" w:name="_Toc435084099"/>
      <w:r w:rsidRPr="00CE5ACD">
        <w:t xml:space="preserve">3.9. </w:t>
      </w:r>
      <w:r w:rsidR="006945CA" w:rsidRPr="00CE5ACD">
        <w:t>Alimentación</w:t>
      </w:r>
      <w:bookmarkEnd w:id="109"/>
      <w:bookmarkEnd w:id="110"/>
      <w:r w:rsidR="006945CA" w:rsidRPr="00CE5ACD">
        <w:t xml:space="preserve"> </w:t>
      </w:r>
    </w:p>
    <w:p w14:paraId="64C3CB10" w14:textId="77777777" w:rsidR="006945CA" w:rsidRPr="00CE5ACD" w:rsidRDefault="006945CA" w:rsidP="00B406E4">
      <w:pPr>
        <w:spacing w:line="240" w:lineRule="auto"/>
        <w:jc w:val="both"/>
        <w:rPr>
          <w:rFonts w:ascii="Times New Roman" w:hAnsi="Times New Roman" w:cs="Times New Roman"/>
          <w:color w:val="000000"/>
          <w:sz w:val="24"/>
          <w:szCs w:val="24"/>
        </w:rPr>
      </w:pPr>
    </w:p>
    <w:p w14:paraId="57042BE7" w14:textId="54FC5025" w:rsidR="006945CA" w:rsidRPr="00CE5ACD" w:rsidRDefault="006945CA" w:rsidP="00216492">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De acuerdo con la Organización de las Naciones Unidas para la Alimentación y la Agricultura (FAO, por sus siglas en inglés), la importancia de una adecuada alimentación radica en que los niños pueden aprender, las personas puedan llevar una vida sana y productiva y las sociedades son capaces, al menos potencialmente, de prosperar. De ello que la Cumbre Mundial sobre la Alimentación realizada por la FAO en el 2002, expone que “existe seguridad alimentaria cuando todas las personas tienen en todo momento acceso físico y económico a suficientes </w:t>
      </w:r>
      <w:r w:rsidRPr="00CE5ACD">
        <w:rPr>
          <w:rFonts w:ascii="Times New Roman" w:hAnsi="Times New Roman" w:cs="Times New Roman"/>
          <w:color w:val="000000"/>
          <w:sz w:val="24"/>
          <w:szCs w:val="24"/>
        </w:rPr>
        <w:lastRenderedPageBreak/>
        <w:t>alimentos inocuos y nutritivos para satisfacer sus necesidades alimenticias y sus preferencias en cuanto a los alimentos a fin de llevar una vida activa y sana”.</w:t>
      </w:r>
    </w:p>
    <w:p w14:paraId="6E9B79B3" w14:textId="77777777" w:rsidR="00295618" w:rsidRPr="00CE5ACD" w:rsidRDefault="00295618" w:rsidP="00B406E4">
      <w:pPr>
        <w:spacing w:line="240" w:lineRule="auto"/>
        <w:jc w:val="both"/>
        <w:rPr>
          <w:rFonts w:ascii="Times New Roman" w:hAnsi="Times New Roman" w:cs="Times New Roman"/>
          <w:color w:val="000000"/>
          <w:sz w:val="24"/>
          <w:szCs w:val="24"/>
        </w:rPr>
      </w:pPr>
    </w:p>
    <w:p w14:paraId="56151A5A" w14:textId="39C76BDB" w:rsidR="006945CA" w:rsidRPr="00CE5ACD" w:rsidRDefault="006945CA" w:rsidP="007C06C5">
      <w:pPr>
        <w:pStyle w:val="Graficas"/>
      </w:pPr>
      <w:bookmarkStart w:id="111" w:name="_Toc5649744"/>
      <w:bookmarkStart w:id="112" w:name="_Toc27379193"/>
      <w:r w:rsidRPr="00CE5ACD">
        <w:t xml:space="preserve">Gráfico </w:t>
      </w:r>
      <w:fldSimple w:instr=" SEQ Gráfico \* ARABIC ">
        <w:r w:rsidR="00216492" w:rsidRPr="00CE5ACD">
          <w:rPr>
            <w:noProof/>
          </w:rPr>
          <w:t>3</w:t>
        </w:r>
        <w:r w:rsidR="00E30D45" w:rsidRPr="00CE5ACD">
          <w:rPr>
            <w:noProof/>
          </w:rPr>
          <w:t>0</w:t>
        </w:r>
      </w:fldSimple>
      <w:r w:rsidRPr="00CE5ACD">
        <w:t>. Porcentaje de hogares sin alimentos por falta de dinero u otros recursos</w:t>
      </w:r>
      <w:bookmarkEnd w:id="111"/>
      <w:bookmarkEnd w:id="112"/>
    </w:p>
    <w:p w14:paraId="02A0DBF2" w14:textId="509472D4"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drawing>
          <wp:inline distT="0" distB="0" distL="0" distR="0" wp14:anchorId="41F92AB3" wp14:editId="6055A47E">
            <wp:extent cx="3023870" cy="2473960"/>
            <wp:effectExtent l="0" t="0" r="24130" b="21590"/>
            <wp:docPr id="20" name="Gráfico 2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70227FF1" w14:textId="65216799" w:rsidR="006945CA" w:rsidRPr="00CE5ACD" w:rsidRDefault="006945CA" w:rsidP="002D4B55">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datos UARIV, 2016</w:t>
      </w:r>
    </w:p>
    <w:p w14:paraId="7693471F" w14:textId="77777777" w:rsidR="006945CA" w:rsidRPr="00CE5ACD" w:rsidRDefault="006945CA" w:rsidP="00B406E4">
      <w:pPr>
        <w:spacing w:line="240" w:lineRule="auto"/>
        <w:jc w:val="center"/>
        <w:rPr>
          <w:rFonts w:ascii="Times New Roman" w:hAnsi="Times New Roman" w:cs="Times New Roman"/>
          <w:color w:val="000000"/>
          <w:sz w:val="24"/>
          <w:szCs w:val="24"/>
        </w:rPr>
      </w:pPr>
    </w:p>
    <w:p w14:paraId="0B1C69B9" w14:textId="1174101F" w:rsidR="006945CA" w:rsidRPr="00CE5ACD" w:rsidRDefault="006945CA" w:rsidP="00FA71B7">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Por lo anterior, del total de los hogares encuestados el 38,8% expuso que en los últimos 30 días por falta de dinero u otro tipo de recursos estuvi</w:t>
      </w:r>
      <w:r w:rsidR="00111194">
        <w:rPr>
          <w:rFonts w:ascii="Times New Roman" w:hAnsi="Times New Roman" w:cs="Times New Roman"/>
          <w:color w:val="000000"/>
          <w:sz w:val="24"/>
          <w:szCs w:val="24"/>
        </w:rPr>
        <w:t>eron sin alimentos,</w:t>
      </w:r>
      <w:r w:rsidRPr="00CE5ACD">
        <w:rPr>
          <w:rFonts w:ascii="Times New Roman" w:hAnsi="Times New Roman" w:cs="Times New Roman"/>
          <w:color w:val="000000"/>
          <w:sz w:val="24"/>
          <w:szCs w:val="24"/>
        </w:rPr>
        <w:t xml:space="preserve"> mientras que el 61,2% de los hogares encuestados no tuvieron problemas de dinero u otros recursos, por lo que pudieron acceder a la compra de alimentos. </w:t>
      </w:r>
    </w:p>
    <w:p w14:paraId="7DC9E522" w14:textId="456854F1" w:rsidR="00937885" w:rsidRPr="00CE5ACD" w:rsidRDefault="00937885" w:rsidP="00B406E4">
      <w:pPr>
        <w:spacing w:line="240" w:lineRule="auto"/>
        <w:jc w:val="both"/>
        <w:rPr>
          <w:rFonts w:ascii="Times New Roman" w:hAnsi="Times New Roman" w:cs="Times New Roman"/>
          <w:color w:val="000000"/>
          <w:sz w:val="24"/>
          <w:szCs w:val="24"/>
        </w:rPr>
      </w:pPr>
    </w:p>
    <w:p w14:paraId="4E8F8AAD" w14:textId="77777777" w:rsidR="00937885" w:rsidRPr="00CE5ACD" w:rsidRDefault="00937885" w:rsidP="00B406E4">
      <w:pPr>
        <w:spacing w:line="240" w:lineRule="auto"/>
        <w:jc w:val="both"/>
        <w:rPr>
          <w:rFonts w:ascii="Times New Roman" w:hAnsi="Times New Roman" w:cs="Times New Roman"/>
          <w:color w:val="000000"/>
          <w:sz w:val="24"/>
          <w:szCs w:val="24"/>
        </w:rPr>
      </w:pPr>
    </w:p>
    <w:p w14:paraId="7B1D1CE8" w14:textId="26EAE16D" w:rsidR="00295618" w:rsidRPr="00CE5ACD" w:rsidRDefault="00295618" w:rsidP="00B406E4">
      <w:pPr>
        <w:spacing w:line="240" w:lineRule="auto"/>
        <w:jc w:val="both"/>
        <w:rPr>
          <w:rFonts w:ascii="Times New Roman" w:hAnsi="Times New Roman" w:cs="Times New Roman"/>
          <w:color w:val="000000"/>
          <w:sz w:val="24"/>
          <w:szCs w:val="24"/>
        </w:rPr>
      </w:pPr>
    </w:p>
    <w:p w14:paraId="1BD6D0DE" w14:textId="77777777" w:rsidR="00295618" w:rsidRPr="00CE5ACD" w:rsidRDefault="00295618" w:rsidP="00B406E4">
      <w:pPr>
        <w:spacing w:line="240" w:lineRule="auto"/>
        <w:jc w:val="both"/>
        <w:rPr>
          <w:rFonts w:ascii="Times New Roman" w:hAnsi="Times New Roman" w:cs="Times New Roman"/>
          <w:color w:val="000000"/>
          <w:sz w:val="24"/>
          <w:szCs w:val="24"/>
        </w:rPr>
      </w:pPr>
    </w:p>
    <w:p w14:paraId="5C10A29D" w14:textId="77777777" w:rsidR="006945CA" w:rsidRPr="00CE5ACD" w:rsidRDefault="006945CA" w:rsidP="00B406E4">
      <w:pPr>
        <w:pStyle w:val="a"/>
        <w:rPr>
          <w:rFonts w:ascii="Times New Roman" w:eastAsiaTheme="minorHAnsi" w:hAnsi="Times New Roman"/>
          <w:i w:val="0"/>
          <w:iCs w:val="0"/>
          <w:color w:val="000000"/>
          <w:sz w:val="24"/>
          <w:szCs w:val="24"/>
        </w:rPr>
      </w:pPr>
    </w:p>
    <w:p w14:paraId="6ADE755B" w14:textId="77777777" w:rsidR="00EB4747" w:rsidRPr="00CE5ACD" w:rsidRDefault="00EB4747">
      <w:pPr>
        <w:rPr>
          <w:rFonts w:ascii="Times New Roman" w:hAnsi="Times New Roman" w:cs="Times New Roman"/>
          <w:color w:val="000000"/>
          <w:sz w:val="24"/>
          <w:szCs w:val="24"/>
        </w:rPr>
      </w:pPr>
      <w:bookmarkStart w:id="113" w:name="_Toc5649745"/>
      <w:r w:rsidRPr="00CE5ACD">
        <w:rPr>
          <w:rFonts w:ascii="Times New Roman" w:hAnsi="Times New Roman" w:cs="Times New Roman"/>
          <w:i/>
          <w:iCs/>
          <w:color w:val="000000"/>
          <w:sz w:val="24"/>
          <w:szCs w:val="24"/>
        </w:rPr>
        <w:br w:type="page"/>
      </w:r>
    </w:p>
    <w:p w14:paraId="053B5B06" w14:textId="239874F6" w:rsidR="006945CA" w:rsidRPr="00CE5ACD" w:rsidRDefault="006945CA" w:rsidP="007C06C5">
      <w:pPr>
        <w:pStyle w:val="Graficas"/>
      </w:pPr>
      <w:bookmarkStart w:id="114" w:name="_Toc27379194"/>
      <w:r w:rsidRPr="00CE5ACD">
        <w:lastRenderedPageBreak/>
        <w:t xml:space="preserve">Gráfico </w:t>
      </w:r>
      <w:fldSimple w:instr=" SEQ Gráfico \* ARABIC ">
        <w:r w:rsidR="00E30FD1" w:rsidRPr="00CE5ACD">
          <w:rPr>
            <w:noProof/>
          </w:rPr>
          <w:t>3</w:t>
        </w:r>
        <w:r w:rsidR="00E30D45" w:rsidRPr="00CE5ACD">
          <w:rPr>
            <w:noProof/>
          </w:rPr>
          <w:t>1</w:t>
        </w:r>
      </w:fldSimple>
      <w:r w:rsidRPr="00CE5ACD">
        <w:t>. Porcentaje de hogares que no desayunaron, almorzaron o cenaron por falta de dinero u otros recursos</w:t>
      </w:r>
      <w:bookmarkEnd w:id="113"/>
      <w:bookmarkEnd w:id="114"/>
    </w:p>
    <w:p w14:paraId="44EC99D8" w14:textId="7BCB0AAF" w:rsidR="006945CA" w:rsidRPr="00CE5ACD" w:rsidRDefault="006945CA" w:rsidP="00E30FD1">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drawing>
          <wp:inline distT="0" distB="0" distL="0" distR="0" wp14:anchorId="0EE7DA57" wp14:editId="3CC96779">
            <wp:extent cx="3931920" cy="2435225"/>
            <wp:effectExtent l="0" t="0" r="11430" b="22225"/>
            <wp:docPr id="19" name="Gráfico 1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43D6C8F6" w14:textId="4D903D49" w:rsidR="006945CA" w:rsidRPr="00CE5ACD" w:rsidRDefault="006945CA" w:rsidP="002D4B55">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datos UARIV, 2016</w:t>
      </w:r>
    </w:p>
    <w:p w14:paraId="21E868E0" w14:textId="77777777" w:rsidR="006945CA" w:rsidRPr="00CE5ACD" w:rsidRDefault="006945CA" w:rsidP="00B406E4">
      <w:pPr>
        <w:spacing w:line="240" w:lineRule="auto"/>
        <w:jc w:val="center"/>
        <w:rPr>
          <w:rFonts w:ascii="Times New Roman" w:hAnsi="Times New Roman" w:cs="Times New Roman"/>
          <w:color w:val="000000"/>
          <w:sz w:val="24"/>
          <w:szCs w:val="24"/>
        </w:rPr>
      </w:pPr>
    </w:p>
    <w:p w14:paraId="6C0C153E" w14:textId="2E6169C7" w:rsidR="006945CA" w:rsidRPr="00CE5ACD" w:rsidRDefault="006945CA" w:rsidP="00E30FD1">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El 24,2% de los hogares encuestados, expusieron que en los último 30 días no han podido acceder a una de las tr</w:t>
      </w:r>
      <w:r w:rsidR="00111194">
        <w:rPr>
          <w:rFonts w:ascii="Times New Roman" w:hAnsi="Times New Roman" w:cs="Times New Roman"/>
          <w:color w:val="000000"/>
          <w:sz w:val="24"/>
          <w:szCs w:val="24"/>
        </w:rPr>
        <w:t>es comidas del día</w:t>
      </w:r>
      <w:r w:rsidRPr="00CE5ACD">
        <w:rPr>
          <w:rFonts w:ascii="Times New Roman" w:hAnsi="Times New Roman" w:cs="Times New Roman"/>
          <w:color w:val="000000"/>
          <w:sz w:val="24"/>
          <w:szCs w:val="24"/>
        </w:rPr>
        <w:t>; es decir, o no han desayunado o no han almorzado o no han cenado, por falta de dinero u otro tipo de recursos y el 75,8% de los hogares no han tenido problemas de alimentación por falta de recursos. Sumado a ello se identifica que en los últimos 30 días el 52,1% de los adultos del hogar encuestado comió menos de lo que debía por falta de dinero o recursos, y el 17,1% menores de 18 años del hogar dejo de desayunar, almorzar o cenas por falta de dinero u otros recursos.</w:t>
      </w:r>
    </w:p>
    <w:p w14:paraId="2C46E658" w14:textId="77777777" w:rsidR="00295618" w:rsidRPr="00CE5ACD" w:rsidRDefault="00295618" w:rsidP="00E30FD1">
      <w:pPr>
        <w:spacing w:after="0" w:line="360" w:lineRule="auto"/>
        <w:jc w:val="both"/>
        <w:rPr>
          <w:rFonts w:ascii="Times New Roman" w:hAnsi="Times New Roman" w:cs="Times New Roman"/>
          <w:color w:val="000000"/>
          <w:sz w:val="24"/>
          <w:szCs w:val="24"/>
        </w:rPr>
      </w:pPr>
    </w:p>
    <w:p w14:paraId="1D84E292" w14:textId="2D17C42C" w:rsidR="006945CA" w:rsidRPr="00CE5ACD" w:rsidRDefault="00B93705" w:rsidP="002B0A6E">
      <w:pPr>
        <w:pStyle w:val="Ttulo2"/>
      </w:pPr>
      <w:bookmarkStart w:id="115" w:name="_Toc5649662"/>
      <w:bookmarkStart w:id="116" w:name="_Toc435084100"/>
      <w:r w:rsidRPr="00CE5ACD">
        <w:t xml:space="preserve">3.10. </w:t>
      </w:r>
      <w:r w:rsidR="006945CA" w:rsidRPr="00CE5ACD">
        <w:t>Fuerza de Trabajo</w:t>
      </w:r>
      <w:bookmarkEnd w:id="115"/>
      <w:bookmarkEnd w:id="116"/>
    </w:p>
    <w:p w14:paraId="1363DEC1" w14:textId="77777777" w:rsidR="00295618" w:rsidRPr="00CE5ACD" w:rsidRDefault="00295618" w:rsidP="00E30FD1">
      <w:pPr>
        <w:spacing w:after="0" w:line="360" w:lineRule="auto"/>
        <w:rPr>
          <w:rFonts w:ascii="Times New Roman" w:hAnsi="Times New Roman" w:cs="Times New Roman"/>
          <w:color w:val="000000"/>
          <w:sz w:val="24"/>
          <w:szCs w:val="24"/>
        </w:rPr>
      </w:pPr>
    </w:p>
    <w:p w14:paraId="0DF4BC01" w14:textId="77777777" w:rsidR="006945CA" w:rsidRPr="00CE5ACD" w:rsidRDefault="006945CA" w:rsidP="00E30FD1">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Dentro de la Caracterización con Enfoque de Goce Efectivo de Derechos, realizada a la población víctima del conflicto armado, se indaga por las actividades laborales que realiza la población objetivo. De ello, que del total de las personas encuestadas, el 29,8% se dedican a oficios del hogar, el 26,4% están buscando trabajo, el 18,3% están trabajando y el 17,3% de la población está estudiando. </w:t>
      </w:r>
    </w:p>
    <w:p w14:paraId="00DD385A" w14:textId="77777777" w:rsidR="006945CA" w:rsidRPr="00CE5ACD" w:rsidRDefault="006945CA" w:rsidP="00B406E4">
      <w:pPr>
        <w:pStyle w:val="a"/>
        <w:jc w:val="center"/>
        <w:rPr>
          <w:rFonts w:ascii="Times New Roman" w:eastAsiaTheme="minorHAnsi" w:hAnsi="Times New Roman"/>
          <w:i w:val="0"/>
          <w:iCs w:val="0"/>
          <w:color w:val="000000"/>
          <w:sz w:val="24"/>
          <w:szCs w:val="24"/>
        </w:rPr>
      </w:pPr>
    </w:p>
    <w:p w14:paraId="5879C164" w14:textId="77777777" w:rsidR="00E30FD1" w:rsidRPr="00CE5ACD" w:rsidRDefault="00E30FD1" w:rsidP="00E30FD1">
      <w:pPr>
        <w:rPr>
          <w:rFonts w:ascii="Times New Roman" w:hAnsi="Times New Roman" w:cs="Times New Roman"/>
          <w:i/>
          <w:iCs/>
          <w:color w:val="000000"/>
          <w:sz w:val="24"/>
          <w:szCs w:val="24"/>
        </w:rPr>
      </w:pPr>
      <w:bookmarkStart w:id="117" w:name="_Toc5649746"/>
    </w:p>
    <w:p w14:paraId="41C77AD6" w14:textId="28C2E938" w:rsidR="006945CA" w:rsidRPr="00CE5ACD" w:rsidRDefault="006945CA" w:rsidP="007C06C5">
      <w:pPr>
        <w:pStyle w:val="Graficas"/>
      </w:pPr>
      <w:bookmarkStart w:id="118" w:name="_Toc27379195"/>
      <w:r w:rsidRPr="00CE5ACD">
        <w:lastRenderedPageBreak/>
        <w:t xml:space="preserve">Gráfico </w:t>
      </w:r>
      <w:fldSimple w:instr=" SEQ Gráfico \* ARABIC ">
        <w:r w:rsidR="00E30FD1" w:rsidRPr="00CE5ACD">
          <w:rPr>
            <w:noProof/>
          </w:rPr>
          <w:t>3</w:t>
        </w:r>
        <w:r w:rsidR="00E30D45" w:rsidRPr="00CE5ACD">
          <w:rPr>
            <w:noProof/>
          </w:rPr>
          <w:t>2</w:t>
        </w:r>
      </w:fldSimple>
      <w:r w:rsidRPr="00CE5ACD">
        <w:t>. Actividades donde ocuparon mayor parte del tiempo</w:t>
      </w:r>
      <w:bookmarkEnd w:id="117"/>
      <w:bookmarkEnd w:id="118"/>
    </w:p>
    <w:p w14:paraId="1CC028AE" w14:textId="6EBB82F8"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drawing>
          <wp:inline distT="0" distB="0" distL="0" distR="0" wp14:anchorId="6FAFEFC1" wp14:editId="25AD24C1">
            <wp:extent cx="5378450" cy="2423795"/>
            <wp:effectExtent l="0" t="0" r="12700" b="14605"/>
            <wp:docPr id="18" name="Gráfico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12E55E5A" w14:textId="41BAF56A" w:rsidR="006945CA" w:rsidRPr="00CE5ACD" w:rsidRDefault="006945CA" w:rsidP="00430352">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datos UARIV, 2016</w:t>
      </w:r>
    </w:p>
    <w:p w14:paraId="04614C96" w14:textId="77777777" w:rsidR="006945CA" w:rsidRPr="00CE5ACD" w:rsidRDefault="006945CA" w:rsidP="00B406E4">
      <w:pPr>
        <w:spacing w:line="240" w:lineRule="auto"/>
        <w:jc w:val="both"/>
        <w:rPr>
          <w:rFonts w:ascii="Times New Roman" w:hAnsi="Times New Roman" w:cs="Times New Roman"/>
          <w:color w:val="000000"/>
          <w:sz w:val="24"/>
          <w:szCs w:val="24"/>
        </w:rPr>
      </w:pPr>
    </w:p>
    <w:p w14:paraId="23C3B836" w14:textId="538F3053" w:rsidR="006945CA" w:rsidRPr="00CE5ACD" w:rsidRDefault="006945CA" w:rsidP="00E30FD1">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Así mismo se identifica que el 98,2% de la población encuestada no trabaj</w:t>
      </w:r>
      <w:r w:rsidR="00076F96">
        <w:rPr>
          <w:rFonts w:ascii="Times New Roman" w:hAnsi="Times New Roman" w:cs="Times New Roman"/>
          <w:color w:val="000000"/>
          <w:sz w:val="24"/>
          <w:szCs w:val="24"/>
        </w:rPr>
        <w:t>ó</w:t>
      </w:r>
      <w:r w:rsidRPr="00CE5ACD">
        <w:rPr>
          <w:rFonts w:ascii="Times New Roman" w:hAnsi="Times New Roman" w:cs="Times New Roman"/>
          <w:color w:val="000000"/>
          <w:sz w:val="24"/>
          <w:szCs w:val="24"/>
        </w:rPr>
        <w:t xml:space="preserve"> la semana pasada por una hora o más en forma remunerad</w:t>
      </w:r>
      <w:r w:rsidR="00076F96">
        <w:rPr>
          <w:rFonts w:ascii="Times New Roman" w:hAnsi="Times New Roman" w:cs="Times New Roman"/>
          <w:color w:val="000000"/>
          <w:sz w:val="24"/>
          <w:szCs w:val="24"/>
        </w:rPr>
        <w:t>a,</w:t>
      </w:r>
      <w:r w:rsidRPr="00CE5ACD">
        <w:rPr>
          <w:rFonts w:ascii="Times New Roman" w:hAnsi="Times New Roman" w:cs="Times New Roman"/>
          <w:color w:val="000000"/>
          <w:sz w:val="24"/>
          <w:szCs w:val="24"/>
        </w:rPr>
        <w:t xml:space="preserve"> lo </w:t>
      </w:r>
      <w:r w:rsidR="00076F96" w:rsidRPr="00CE5ACD">
        <w:rPr>
          <w:rFonts w:ascii="Times New Roman" w:hAnsi="Times New Roman" w:cs="Times New Roman"/>
          <w:color w:val="000000"/>
          <w:sz w:val="24"/>
          <w:szCs w:val="24"/>
        </w:rPr>
        <w:t>que</w:t>
      </w:r>
      <w:r w:rsidRPr="00CE5ACD">
        <w:rPr>
          <w:rFonts w:ascii="Times New Roman" w:hAnsi="Times New Roman" w:cs="Times New Roman"/>
          <w:color w:val="000000"/>
          <w:sz w:val="24"/>
          <w:szCs w:val="24"/>
        </w:rPr>
        <w:t xml:space="preserve"> si pas</w:t>
      </w:r>
      <w:r w:rsidR="00076F96">
        <w:rPr>
          <w:rFonts w:ascii="Times New Roman" w:hAnsi="Times New Roman" w:cs="Times New Roman"/>
          <w:color w:val="000000"/>
          <w:sz w:val="24"/>
          <w:szCs w:val="24"/>
        </w:rPr>
        <w:t>ó</w:t>
      </w:r>
      <w:r w:rsidRPr="00CE5ACD">
        <w:rPr>
          <w:rFonts w:ascii="Times New Roman" w:hAnsi="Times New Roman" w:cs="Times New Roman"/>
          <w:color w:val="000000"/>
          <w:sz w:val="24"/>
          <w:szCs w:val="24"/>
        </w:rPr>
        <w:t xml:space="preserve"> con el 1,8% de la población, por su parte el 97,3% de la población afirm</w:t>
      </w:r>
      <w:r w:rsidR="00430352">
        <w:rPr>
          <w:rFonts w:ascii="Times New Roman" w:hAnsi="Times New Roman" w:cs="Times New Roman"/>
          <w:color w:val="000000"/>
          <w:sz w:val="24"/>
          <w:szCs w:val="24"/>
        </w:rPr>
        <w:t>ó</w:t>
      </w:r>
      <w:r w:rsidRPr="00CE5ACD">
        <w:rPr>
          <w:rFonts w:ascii="Times New Roman" w:hAnsi="Times New Roman" w:cs="Times New Roman"/>
          <w:color w:val="000000"/>
          <w:sz w:val="24"/>
          <w:szCs w:val="24"/>
        </w:rPr>
        <w:t xml:space="preserve"> trabajar en un negocio por una hora o más sin recibir pago alguno, mientras que el 2,7% si recibieron pago por su trabajo. El 91,4% de las personas en las </w:t>
      </w:r>
      <w:r w:rsidR="00076F96" w:rsidRPr="00CE5ACD">
        <w:rPr>
          <w:rFonts w:ascii="Times New Roman" w:hAnsi="Times New Roman" w:cs="Times New Roman"/>
          <w:color w:val="000000"/>
          <w:sz w:val="24"/>
          <w:szCs w:val="24"/>
        </w:rPr>
        <w:t>últimas</w:t>
      </w:r>
      <w:r w:rsidRPr="00CE5ACD">
        <w:rPr>
          <w:rFonts w:ascii="Times New Roman" w:hAnsi="Times New Roman" w:cs="Times New Roman"/>
          <w:color w:val="000000"/>
          <w:sz w:val="24"/>
          <w:szCs w:val="24"/>
        </w:rPr>
        <w:t xml:space="preserve"> 4 semana </w:t>
      </w:r>
      <w:r w:rsidR="00076F96">
        <w:rPr>
          <w:rFonts w:ascii="Times New Roman" w:hAnsi="Times New Roman" w:cs="Times New Roman"/>
          <w:color w:val="000000"/>
          <w:sz w:val="24"/>
          <w:szCs w:val="24"/>
        </w:rPr>
        <w:t xml:space="preserve">no </w:t>
      </w:r>
      <w:r w:rsidRPr="00CE5ACD">
        <w:rPr>
          <w:rFonts w:ascii="Times New Roman" w:hAnsi="Times New Roman" w:cs="Times New Roman"/>
          <w:color w:val="000000"/>
          <w:sz w:val="24"/>
          <w:szCs w:val="24"/>
        </w:rPr>
        <w:t>realizaron alguna diligencia para conseguir un trabajo o instalar un negocio, por su parte el 8,6% de las personas si hicieron alguna actividad para generar algún ingreso. De ello, que el 53,6% de la población del municipio de Sucre desee conseguir un trabajo remunerado o instalar un negocio.</w:t>
      </w:r>
    </w:p>
    <w:p w14:paraId="267EBF6B" w14:textId="77777777" w:rsidR="006945CA" w:rsidRPr="00CE5ACD" w:rsidRDefault="006945CA" w:rsidP="00B406E4">
      <w:pPr>
        <w:spacing w:line="240" w:lineRule="auto"/>
        <w:jc w:val="both"/>
        <w:rPr>
          <w:rFonts w:ascii="Times New Roman" w:hAnsi="Times New Roman" w:cs="Times New Roman"/>
          <w:color w:val="000000"/>
          <w:sz w:val="24"/>
          <w:szCs w:val="24"/>
        </w:rPr>
      </w:pPr>
    </w:p>
    <w:p w14:paraId="67823081" w14:textId="7E67C7A8" w:rsidR="006945CA" w:rsidRPr="00CE5ACD" w:rsidRDefault="006945CA" w:rsidP="00B406E4">
      <w:pPr>
        <w:spacing w:line="240" w:lineRule="auto"/>
        <w:jc w:val="both"/>
        <w:rPr>
          <w:rFonts w:ascii="Times New Roman" w:hAnsi="Times New Roman" w:cs="Times New Roman"/>
          <w:color w:val="000000"/>
          <w:sz w:val="24"/>
          <w:szCs w:val="24"/>
        </w:rPr>
      </w:pPr>
    </w:p>
    <w:p w14:paraId="6E637AE4" w14:textId="796E72FD" w:rsidR="00295618" w:rsidRPr="00CE5ACD" w:rsidRDefault="00295618" w:rsidP="00B406E4">
      <w:pPr>
        <w:spacing w:line="240" w:lineRule="auto"/>
        <w:jc w:val="both"/>
        <w:rPr>
          <w:rFonts w:ascii="Times New Roman" w:hAnsi="Times New Roman" w:cs="Times New Roman"/>
          <w:color w:val="000000"/>
          <w:sz w:val="24"/>
          <w:szCs w:val="24"/>
        </w:rPr>
      </w:pPr>
    </w:p>
    <w:p w14:paraId="1D3E3EFC" w14:textId="163898E1" w:rsidR="00295618" w:rsidRPr="00CE5ACD" w:rsidRDefault="00295618" w:rsidP="00B406E4">
      <w:pPr>
        <w:spacing w:line="240" w:lineRule="auto"/>
        <w:jc w:val="both"/>
        <w:rPr>
          <w:rFonts w:ascii="Times New Roman" w:hAnsi="Times New Roman" w:cs="Times New Roman"/>
          <w:color w:val="000000"/>
          <w:sz w:val="24"/>
          <w:szCs w:val="24"/>
        </w:rPr>
      </w:pPr>
    </w:p>
    <w:p w14:paraId="0D132BC7" w14:textId="77777777" w:rsidR="00295618" w:rsidRPr="00CE5ACD" w:rsidRDefault="00295618" w:rsidP="00B406E4">
      <w:pPr>
        <w:spacing w:line="240" w:lineRule="auto"/>
        <w:jc w:val="both"/>
        <w:rPr>
          <w:rFonts w:ascii="Times New Roman" w:hAnsi="Times New Roman" w:cs="Times New Roman"/>
          <w:color w:val="000000"/>
          <w:sz w:val="24"/>
          <w:szCs w:val="24"/>
        </w:rPr>
      </w:pPr>
    </w:p>
    <w:p w14:paraId="7B55C420" w14:textId="77777777" w:rsidR="00EB4747" w:rsidRPr="00CE5ACD" w:rsidRDefault="00EB4747">
      <w:pPr>
        <w:rPr>
          <w:rFonts w:ascii="Times New Roman" w:hAnsi="Times New Roman" w:cs="Times New Roman"/>
          <w:color w:val="000000"/>
          <w:sz w:val="24"/>
          <w:szCs w:val="24"/>
        </w:rPr>
      </w:pPr>
      <w:bookmarkStart w:id="119" w:name="_Toc5649747"/>
      <w:r w:rsidRPr="00CE5ACD">
        <w:rPr>
          <w:rFonts w:ascii="Times New Roman" w:hAnsi="Times New Roman" w:cs="Times New Roman"/>
          <w:i/>
          <w:iCs/>
          <w:color w:val="000000"/>
          <w:sz w:val="24"/>
          <w:szCs w:val="24"/>
        </w:rPr>
        <w:br w:type="page"/>
      </w:r>
    </w:p>
    <w:p w14:paraId="718797B6" w14:textId="0C80670A" w:rsidR="006945CA" w:rsidRPr="00CE5ACD" w:rsidRDefault="006945CA" w:rsidP="007C06C5">
      <w:pPr>
        <w:pStyle w:val="Graficas"/>
      </w:pPr>
      <w:bookmarkStart w:id="120" w:name="_Toc27379196"/>
      <w:r w:rsidRPr="00CE5ACD">
        <w:lastRenderedPageBreak/>
        <w:t xml:space="preserve">Gráfico </w:t>
      </w:r>
      <w:fldSimple w:instr=" SEQ Gráfico \* ARABIC ">
        <w:r w:rsidR="00E30FD1" w:rsidRPr="00CE5ACD">
          <w:rPr>
            <w:noProof/>
          </w:rPr>
          <w:t>3</w:t>
        </w:r>
        <w:r w:rsidR="00E30D45" w:rsidRPr="00CE5ACD">
          <w:rPr>
            <w:noProof/>
          </w:rPr>
          <w:t>3</w:t>
        </w:r>
      </w:fldSimple>
      <w:r w:rsidRPr="00CE5ACD">
        <w:t>. Actividad laboral</w:t>
      </w:r>
      <w:bookmarkEnd w:id="119"/>
      <w:bookmarkEnd w:id="120"/>
    </w:p>
    <w:p w14:paraId="79D41EC5" w14:textId="19760DBC" w:rsidR="006945CA" w:rsidRPr="00CE5ACD" w:rsidRDefault="006945CA" w:rsidP="00B406E4">
      <w:pPr>
        <w:pStyle w:val="a"/>
        <w:jc w:val="center"/>
        <w:rPr>
          <w:rFonts w:ascii="Times New Roman" w:eastAsiaTheme="minorHAnsi" w:hAnsi="Times New Roman"/>
          <w:i w:val="0"/>
          <w:iCs w:val="0"/>
          <w:color w:val="000000"/>
          <w:sz w:val="24"/>
          <w:szCs w:val="24"/>
        </w:rPr>
      </w:pPr>
      <w:r w:rsidRPr="00CE5ACD">
        <w:rPr>
          <w:rFonts w:ascii="Times New Roman" w:eastAsiaTheme="minorHAnsi" w:hAnsi="Times New Roman"/>
          <w:i w:val="0"/>
          <w:iCs w:val="0"/>
          <w:noProof/>
          <w:color w:val="000000"/>
          <w:sz w:val="24"/>
          <w:szCs w:val="24"/>
          <w:lang w:eastAsia="es-CO"/>
        </w:rPr>
        <w:drawing>
          <wp:inline distT="0" distB="0" distL="0" distR="0" wp14:anchorId="4B8DA923" wp14:editId="6F19FD19">
            <wp:extent cx="4349750" cy="2200275"/>
            <wp:effectExtent l="0" t="0" r="12700" b="9525"/>
            <wp:docPr id="17" name="Gráfico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59AD5CEF" w14:textId="6F39A990" w:rsidR="006945CA" w:rsidRPr="00CE5ACD" w:rsidRDefault="006945CA" w:rsidP="00076F96">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datos UARIV, 2016</w:t>
      </w:r>
    </w:p>
    <w:p w14:paraId="6AD30FEB" w14:textId="77777777" w:rsidR="006945CA" w:rsidRPr="00CE5ACD" w:rsidRDefault="006945CA" w:rsidP="00B406E4">
      <w:pPr>
        <w:pStyle w:val="a"/>
        <w:jc w:val="center"/>
        <w:rPr>
          <w:rFonts w:ascii="Times New Roman" w:eastAsiaTheme="minorHAnsi" w:hAnsi="Times New Roman"/>
          <w:i w:val="0"/>
          <w:iCs w:val="0"/>
          <w:color w:val="000000"/>
          <w:sz w:val="24"/>
          <w:szCs w:val="24"/>
        </w:rPr>
      </w:pPr>
    </w:p>
    <w:p w14:paraId="3E169512" w14:textId="120C1E33" w:rsidR="006945CA" w:rsidRPr="00CE5ACD" w:rsidRDefault="006945CA" w:rsidP="00E30FD1">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Dentro de las actividades realizadas por la pob</w:t>
      </w:r>
      <w:r w:rsidR="006B72BD">
        <w:rPr>
          <w:rFonts w:ascii="Times New Roman" w:hAnsi="Times New Roman" w:cs="Times New Roman"/>
          <w:color w:val="000000"/>
          <w:sz w:val="24"/>
          <w:szCs w:val="24"/>
        </w:rPr>
        <w:t>lación encuestada</w:t>
      </w:r>
      <w:r w:rsidRPr="00CE5ACD">
        <w:rPr>
          <w:rFonts w:ascii="Times New Roman" w:hAnsi="Times New Roman" w:cs="Times New Roman"/>
          <w:color w:val="000000"/>
          <w:sz w:val="24"/>
          <w:szCs w:val="24"/>
        </w:rPr>
        <w:t>, el 62,2% son jornaleros o peones, el 18,9% son trabajadores por cuenta propia, con igual participación se encuentran, ser empleada doméstica, obrero o empleado del gobierno y obrero o empleado de empresa particular (5,4% respectivamente).</w:t>
      </w:r>
    </w:p>
    <w:p w14:paraId="0361A032" w14:textId="77777777" w:rsidR="006945CA" w:rsidRPr="00CE5ACD" w:rsidRDefault="006945CA" w:rsidP="00B406E4">
      <w:pPr>
        <w:spacing w:line="240" w:lineRule="auto"/>
        <w:jc w:val="center"/>
        <w:rPr>
          <w:rFonts w:ascii="Times New Roman" w:hAnsi="Times New Roman" w:cs="Times New Roman"/>
          <w:color w:val="000000"/>
          <w:sz w:val="24"/>
          <w:szCs w:val="24"/>
        </w:rPr>
      </w:pPr>
    </w:p>
    <w:p w14:paraId="534B4AAC" w14:textId="280BEC16" w:rsidR="006945CA" w:rsidRPr="00CE5ACD" w:rsidRDefault="006945CA" w:rsidP="007C06C5">
      <w:pPr>
        <w:pStyle w:val="Graficas"/>
      </w:pPr>
      <w:bookmarkStart w:id="121" w:name="_Toc5649749"/>
      <w:bookmarkStart w:id="122" w:name="_Toc27379197"/>
      <w:r w:rsidRPr="00CE5ACD">
        <w:t xml:space="preserve">Gráfico </w:t>
      </w:r>
      <w:fldSimple w:instr=" SEQ Gráfico \* ARABIC ">
        <w:r w:rsidR="003135FC" w:rsidRPr="00CE5ACD">
          <w:rPr>
            <w:noProof/>
          </w:rPr>
          <w:t>3</w:t>
        </w:r>
        <w:r w:rsidR="00E30D45" w:rsidRPr="00CE5ACD">
          <w:rPr>
            <w:noProof/>
          </w:rPr>
          <w:t>4</w:t>
        </w:r>
      </w:fldSimple>
      <w:r w:rsidRPr="00CE5ACD">
        <w:t>. Ingresos generados por su actividad laboral</w:t>
      </w:r>
      <w:bookmarkEnd w:id="121"/>
      <w:bookmarkEnd w:id="122"/>
    </w:p>
    <w:p w14:paraId="0A7C7E48" w14:textId="2A1BA187"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drawing>
          <wp:inline distT="0" distB="0" distL="0" distR="0" wp14:anchorId="149E7E75" wp14:editId="704BAD5D">
            <wp:extent cx="3492500" cy="2057400"/>
            <wp:effectExtent l="0" t="0" r="12700" b="0"/>
            <wp:docPr id="16" name="Gráfico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650542CE" w14:textId="70982CD9" w:rsidR="006945CA" w:rsidRPr="00CE5ACD" w:rsidRDefault="006945CA" w:rsidP="00076F96">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datos UARIV, 2016</w:t>
      </w:r>
    </w:p>
    <w:p w14:paraId="15E0D0F3" w14:textId="77777777" w:rsidR="006945CA" w:rsidRPr="00CE5ACD" w:rsidRDefault="006945CA" w:rsidP="00B406E4">
      <w:pPr>
        <w:spacing w:line="240" w:lineRule="auto"/>
        <w:jc w:val="center"/>
        <w:rPr>
          <w:rFonts w:ascii="Times New Roman" w:hAnsi="Times New Roman" w:cs="Times New Roman"/>
          <w:color w:val="000000"/>
          <w:sz w:val="24"/>
          <w:szCs w:val="24"/>
        </w:rPr>
      </w:pPr>
    </w:p>
    <w:p w14:paraId="6CBCB445" w14:textId="309A956F" w:rsidR="006945CA" w:rsidRDefault="006945CA" w:rsidP="003135FC">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La caracterización permite identificar el nivel de ingresos generados por la actividad laboral que reali</w:t>
      </w:r>
      <w:r w:rsidR="006B72BD">
        <w:rPr>
          <w:rFonts w:ascii="Times New Roman" w:hAnsi="Times New Roman" w:cs="Times New Roman"/>
          <w:color w:val="000000"/>
          <w:sz w:val="24"/>
          <w:szCs w:val="24"/>
        </w:rPr>
        <w:t>za el encuestado</w:t>
      </w:r>
      <w:r w:rsidRPr="00CE5ACD">
        <w:rPr>
          <w:rFonts w:ascii="Times New Roman" w:hAnsi="Times New Roman" w:cs="Times New Roman"/>
          <w:color w:val="000000"/>
          <w:sz w:val="24"/>
          <w:szCs w:val="24"/>
        </w:rPr>
        <w:t xml:space="preserve">. Se evidencia que el mayor porcentaje está dentro del rango más bajo </w:t>
      </w:r>
      <w:r w:rsidRPr="00CE5ACD">
        <w:rPr>
          <w:rFonts w:ascii="Times New Roman" w:hAnsi="Times New Roman" w:cs="Times New Roman"/>
          <w:color w:val="000000"/>
          <w:sz w:val="24"/>
          <w:szCs w:val="24"/>
        </w:rPr>
        <w:lastRenderedPageBreak/>
        <w:t xml:space="preserve">de ingresos, es así como el 59,5% de la población tiene unos ingresos que oscilan entre los $20.000 y $40.000, seguido por el 16,2% que reciben entre $41.000 y $6.000. el 10,8% recibe entre $61.000 y $80.000. En este orden se resalta que a mayor nivel de ingresos menor es el porcentaje de personas que pueden acceder a ellos. Es así como el 8,1% recibe entre $81.000 y $100.000; por </w:t>
      </w:r>
      <w:r w:rsidR="00076F96" w:rsidRPr="00CE5ACD">
        <w:rPr>
          <w:rFonts w:ascii="Times New Roman" w:hAnsi="Times New Roman" w:cs="Times New Roman"/>
          <w:color w:val="000000"/>
          <w:sz w:val="24"/>
          <w:szCs w:val="24"/>
        </w:rPr>
        <w:t>último,</w:t>
      </w:r>
      <w:r w:rsidRPr="00CE5ACD">
        <w:rPr>
          <w:rFonts w:ascii="Times New Roman" w:hAnsi="Times New Roman" w:cs="Times New Roman"/>
          <w:color w:val="000000"/>
          <w:sz w:val="24"/>
          <w:szCs w:val="24"/>
        </w:rPr>
        <w:t xml:space="preserve"> el 5,4% de la población recibe más de $100.000, esto comprueba que la población encuestada no llega a generar ingresos cercanos al salario mínimo legal vigente (</w:t>
      </w:r>
      <w:proofErr w:type="spellStart"/>
      <w:r w:rsidRPr="00CE5ACD">
        <w:rPr>
          <w:rFonts w:ascii="Times New Roman" w:hAnsi="Times New Roman" w:cs="Times New Roman"/>
          <w:color w:val="000000"/>
          <w:sz w:val="24"/>
          <w:szCs w:val="24"/>
        </w:rPr>
        <w:t>s.m.l.v</w:t>
      </w:r>
      <w:proofErr w:type="spellEnd"/>
      <w:r w:rsidRPr="00CE5ACD">
        <w:rPr>
          <w:rFonts w:ascii="Times New Roman" w:hAnsi="Times New Roman" w:cs="Times New Roman"/>
          <w:color w:val="000000"/>
          <w:sz w:val="24"/>
          <w:szCs w:val="24"/>
        </w:rPr>
        <w:t>.) que para el año 2016 era de $689.954</w:t>
      </w:r>
    </w:p>
    <w:p w14:paraId="007D2430" w14:textId="77777777" w:rsidR="006B72BD" w:rsidRPr="00CE5ACD" w:rsidRDefault="006B72BD" w:rsidP="003135FC">
      <w:pPr>
        <w:spacing w:after="0" w:line="360" w:lineRule="auto"/>
        <w:jc w:val="both"/>
        <w:rPr>
          <w:rFonts w:ascii="Times New Roman" w:hAnsi="Times New Roman" w:cs="Times New Roman"/>
          <w:color w:val="000000"/>
          <w:sz w:val="24"/>
          <w:szCs w:val="24"/>
        </w:rPr>
      </w:pPr>
    </w:p>
    <w:p w14:paraId="1E5CAB89" w14:textId="18DE7A75" w:rsidR="006945CA" w:rsidRPr="00CE5ACD" w:rsidRDefault="006945CA" w:rsidP="007C06C5">
      <w:pPr>
        <w:pStyle w:val="Graficas"/>
      </w:pPr>
      <w:bookmarkStart w:id="123" w:name="_Toc5649750"/>
      <w:bookmarkStart w:id="124" w:name="_Toc27379198"/>
      <w:r w:rsidRPr="00CE5ACD">
        <w:t xml:space="preserve">Gráfico </w:t>
      </w:r>
      <w:fldSimple w:instr=" SEQ Gráfico \* ARABIC ">
        <w:r w:rsidR="003135FC" w:rsidRPr="00CE5ACD">
          <w:rPr>
            <w:noProof/>
          </w:rPr>
          <w:t>3</w:t>
        </w:r>
        <w:r w:rsidR="00E30D45" w:rsidRPr="00CE5ACD">
          <w:rPr>
            <w:noProof/>
          </w:rPr>
          <w:t>5</w:t>
        </w:r>
      </w:fldSimple>
      <w:r w:rsidRPr="00CE5ACD">
        <w:t>. Porcentaje de personas que cotizan pensión</w:t>
      </w:r>
      <w:bookmarkEnd w:id="123"/>
      <w:bookmarkEnd w:id="124"/>
    </w:p>
    <w:p w14:paraId="642D72F8" w14:textId="627C1D89"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drawing>
          <wp:inline distT="0" distB="0" distL="0" distR="0" wp14:anchorId="1F6600B5" wp14:editId="690AE83B">
            <wp:extent cx="4234180" cy="2548890"/>
            <wp:effectExtent l="0" t="0" r="13970" b="22860"/>
            <wp:docPr id="15" name="Gráfico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3EA089E2" w14:textId="18FD6A69" w:rsidR="006945CA" w:rsidRPr="00CE5ACD" w:rsidRDefault="006945CA" w:rsidP="00076F96">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datos UARIV, 2016</w:t>
      </w:r>
    </w:p>
    <w:p w14:paraId="2FD66B42" w14:textId="77777777" w:rsidR="006945CA" w:rsidRPr="00CE5ACD" w:rsidRDefault="006945CA" w:rsidP="00B406E4">
      <w:pPr>
        <w:spacing w:line="240" w:lineRule="auto"/>
        <w:jc w:val="center"/>
        <w:rPr>
          <w:rFonts w:ascii="Times New Roman" w:hAnsi="Times New Roman" w:cs="Times New Roman"/>
          <w:color w:val="000000"/>
          <w:sz w:val="24"/>
          <w:szCs w:val="24"/>
        </w:rPr>
      </w:pPr>
    </w:p>
    <w:p w14:paraId="4FDD99BE" w14:textId="4F49ED15" w:rsidR="006945CA" w:rsidRPr="00CE5ACD" w:rsidRDefault="006945CA" w:rsidP="003135FC">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Es importante identificar el pago de pensión de las personas que realizan a</w:t>
      </w:r>
      <w:r w:rsidR="006B72BD">
        <w:rPr>
          <w:rFonts w:ascii="Times New Roman" w:hAnsi="Times New Roman" w:cs="Times New Roman"/>
          <w:color w:val="000000"/>
          <w:sz w:val="24"/>
          <w:szCs w:val="24"/>
        </w:rPr>
        <w:t>ctividades laborales</w:t>
      </w:r>
      <w:r w:rsidRPr="00CE5ACD">
        <w:rPr>
          <w:rFonts w:ascii="Times New Roman" w:hAnsi="Times New Roman" w:cs="Times New Roman"/>
          <w:color w:val="000000"/>
          <w:sz w:val="24"/>
          <w:szCs w:val="24"/>
        </w:rPr>
        <w:t xml:space="preserve">, como una medida del pago de seguridad social, por lo que se evidencia que el 99,1% de la población encuestada no cotiza pensión, lo que es preocupante, puesto que significa que sus actividades laborales no son formales y además, no van a poder acceder a largo plazo a una pensión, y solamente el 0,9% sí cotizan pensión, dando por sentado que pagan seguridad social. En cualquier caso, el régimen pensional tanto en el ámbito rural como urbano sigue siendo un problema estructural. </w:t>
      </w:r>
    </w:p>
    <w:p w14:paraId="64502F67" w14:textId="77777777" w:rsidR="003135FC" w:rsidRPr="00CE5ACD" w:rsidRDefault="003135FC" w:rsidP="00B406E4">
      <w:pPr>
        <w:pStyle w:val="Ttulo3"/>
        <w:rPr>
          <w:rFonts w:ascii="Times New Roman" w:eastAsiaTheme="minorHAnsi" w:hAnsi="Times New Roman" w:cs="Times New Roman"/>
          <w:color w:val="000000"/>
        </w:rPr>
      </w:pPr>
      <w:bookmarkStart w:id="125" w:name="_Toc5649663"/>
    </w:p>
    <w:p w14:paraId="13430475" w14:textId="03CD8742" w:rsidR="006945CA" w:rsidRPr="00CE5ACD" w:rsidRDefault="00B93705" w:rsidP="002B0A6E">
      <w:pPr>
        <w:pStyle w:val="Ttulo2"/>
      </w:pPr>
      <w:bookmarkStart w:id="126" w:name="_Toc435084101"/>
      <w:r w:rsidRPr="00CE5ACD">
        <w:t xml:space="preserve">3.11. </w:t>
      </w:r>
      <w:r w:rsidR="006945CA" w:rsidRPr="00CE5ACD">
        <w:t>Otros Ingresos</w:t>
      </w:r>
      <w:bookmarkEnd w:id="125"/>
      <w:bookmarkEnd w:id="126"/>
    </w:p>
    <w:p w14:paraId="0D0EBB5F" w14:textId="77777777" w:rsidR="006945CA" w:rsidRPr="00CE5ACD" w:rsidRDefault="006945CA" w:rsidP="00B406E4">
      <w:pPr>
        <w:spacing w:line="240" w:lineRule="auto"/>
        <w:rPr>
          <w:rFonts w:ascii="Times New Roman" w:hAnsi="Times New Roman" w:cs="Times New Roman"/>
          <w:color w:val="000000"/>
          <w:sz w:val="24"/>
          <w:szCs w:val="24"/>
        </w:rPr>
      </w:pPr>
    </w:p>
    <w:p w14:paraId="0936EE34" w14:textId="32D1A87D" w:rsidR="006945CA" w:rsidRPr="00CE5ACD" w:rsidRDefault="006945CA" w:rsidP="007C06C5">
      <w:pPr>
        <w:pStyle w:val="Graficas"/>
      </w:pPr>
      <w:bookmarkStart w:id="127" w:name="_Toc5649751"/>
      <w:bookmarkStart w:id="128" w:name="_Toc27379199"/>
      <w:r w:rsidRPr="00CE5ACD">
        <w:lastRenderedPageBreak/>
        <w:t xml:space="preserve">Gráfico </w:t>
      </w:r>
      <w:fldSimple w:instr=" SEQ Gráfico \* ARABIC ">
        <w:r w:rsidR="003135FC" w:rsidRPr="00CE5ACD">
          <w:rPr>
            <w:noProof/>
          </w:rPr>
          <w:t>3</w:t>
        </w:r>
        <w:r w:rsidR="00E30D45" w:rsidRPr="00CE5ACD">
          <w:rPr>
            <w:noProof/>
          </w:rPr>
          <w:t>6</w:t>
        </w:r>
      </w:fldSimple>
      <w:r w:rsidRPr="00CE5ACD">
        <w:t>. Porcentaje de personas que reciben otro tipo de conceptos</w:t>
      </w:r>
      <w:bookmarkEnd w:id="127"/>
      <w:bookmarkEnd w:id="128"/>
    </w:p>
    <w:p w14:paraId="1B5CE755" w14:textId="467F9EB5"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mc:AlternateContent>
          <mc:Choice Requires="wps">
            <w:drawing>
              <wp:anchor distT="0" distB="0" distL="114300" distR="114300" simplePos="0" relativeHeight="251646976" behindDoc="0" locked="0" layoutInCell="1" allowOverlap="1" wp14:anchorId="499072D3" wp14:editId="053467D2">
                <wp:simplePos x="0" y="0"/>
                <wp:positionH relativeFrom="column">
                  <wp:posOffset>3352165</wp:posOffset>
                </wp:positionH>
                <wp:positionV relativeFrom="paragraph">
                  <wp:posOffset>9525</wp:posOffset>
                </wp:positionV>
                <wp:extent cx="1704975" cy="379095"/>
                <wp:effectExtent l="0" t="0" r="0" b="1905"/>
                <wp:wrapNone/>
                <wp:docPr id="45" name="Cuadro de texto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04975" cy="379095"/>
                        </a:xfrm>
                        <a:prstGeom prst="rect">
                          <a:avLst/>
                        </a:prstGeom>
                        <a:noFill/>
                        <a:ln w="6350">
                          <a:noFill/>
                        </a:ln>
                      </wps:spPr>
                      <wps:txbx>
                        <w:txbxContent>
                          <w:p w14:paraId="453B69D4" w14:textId="77777777" w:rsidR="00F44926" w:rsidRPr="00F31278" w:rsidRDefault="00F44926" w:rsidP="006945CA">
                            <w:pPr>
                              <w:jc w:val="center"/>
                              <w:rPr>
                                <w:rFonts w:ascii="Times New Roman" w:hAnsi="Times New Roman"/>
                                <w:b/>
                                <w:lang w:val="es-ES"/>
                              </w:rPr>
                            </w:pPr>
                            <w:r>
                              <w:rPr>
                                <w:rFonts w:ascii="Times New Roman" w:hAnsi="Times New Roman"/>
                                <w:b/>
                                <w:lang w:val="es-ES"/>
                              </w:rPr>
                              <w:t>Transferencias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9072D3" id="Cuadro de texto 45" o:spid="_x0000_s1030" type="#_x0000_t202" style="position:absolute;left:0;text-align:left;margin-left:263.95pt;margin-top:.75pt;width:134.25pt;height:29.8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" filled="f" stroked="f" strokeweight=".5pt">
                <v:textbox>
                  <w:txbxContent>
                    <w:p w14:paraId="453B69D4" w14:textId="77777777" w:rsidR="00F44926" w:rsidRPr="00F31278" w:rsidRDefault="00F44926" w:rsidP="006945CA">
                      <w:pPr>
                        <w:jc w:val="center"/>
                        <w:rPr>
                          <w:rFonts w:ascii="Times New Roman" w:hAnsi="Times New Roman"/>
                          <w:b/>
                          <w:lang w:val="es-ES"/>
                        </w:rPr>
                      </w:pPr>
                      <w:r>
                        <w:rPr>
                          <w:rFonts w:ascii="Times New Roman" w:hAnsi="Times New Roman"/>
                          <w:b/>
                          <w:lang w:val="es-ES"/>
                        </w:rPr>
                        <w:t>Transferencias</w:t>
                      </w:r>
                    </w:p>
                  </w:txbxContent>
                </v:textbox>
              </v:shape>
            </w:pict>
          </mc:Fallback>
        </mc:AlternateContent>
      </w:r>
      <w:r w:rsidRPr="00CE5ACD">
        <w:rPr>
          <w:rFonts w:ascii="Times New Roman" w:hAnsi="Times New Roman" w:cs="Times New Roman"/>
          <w:noProof/>
          <w:color w:val="000000"/>
          <w:sz w:val="24"/>
          <w:szCs w:val="24"/>
          <w:lang w:eastAsia="es-CO"/>
        </w:rPr>
        <mc:AlternateContent>
          <mc:Choice Requires="wps">
            <w:drawing>
              <wp:anchor distT="0" distB="0" distL="114300" distR="114300" simplePos="0" relativeHeight="251639808" behindDoc="0" locked="0" layoutInCell="1" allowOverlap="1" wp14:anchorId="4591E052" wp14:editId="119E8796">
                <wp:simplePos x="0" y="0"/>
                <wp:positionH relativeFrom="column">
                  <wp:posOffset>786130</wp:posOffset>
                </wp:positionH>
                <wp:positionV relativeFrom="paragraph">
                  <wp:posOffset>9525</wp:posOffset>
                </wp:positionV>
                <wp:extent cx="1704975" cy="379095"/>
                <wp:effectExtent l="0" t="0" r="0" b="1905"/>
                <wp:wrapNone/>
                <wp:docPr id="44" name="Cuadro de texto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04975" cy="379095"/>
                        </a:xfrm>
                        <a:prstGeom prst="rect">
                          <a:avLst/>
                        </a:prstGeom>
                        <a:noFill/>
                        <a:ln w="6350">
                          <a:noFill/>
                        </a:ln>
                      </wps:spPr>
                      <wps:txbx>
                        <w:txbxContent>
                          <w:p w14:paraId="28B3DDB9" w14:textId="77777777" w:rsidR="00F44926" w:rsidRPr="00F31278" w:rsidRDefault="00F44926" w:rsidP="006945CA">
                            <w:pPr>
                              <w:jc w:val="center"/>
                              <w:rPr>
                                <w:rFonts w:ascii="Times New Roman" w:hAnsi="Times New Roman"/>
                                <w:b/>
                                <w:lang w:val="es-ES"/>
                              </w:rPr>
                            </w:pPr>
                            <w:r w:rsidRPr="00F31278">
                              <w:rPr>
                                <w:rFonts w:ascii="Times New Roman" w:hAnsi="Times New Roman"/>
                                <w:b/>
                                <w:lang w:val="es-ES"/>
                              </w:rPr>
                              <w:t>Recursos propios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91E052" id="Cuadro de texto 44" o:spid="_x0000_s1031" type="#_x0000_t202" style="position:absolute;left:0;text-align:left;margin-left:61.9pt;margin-top:.75pt;width:134.25pt;height:29.85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" filled="f" stroked="f" strokeweight=".5pt">
                <v:textbox>
                  <w:txbxContent>
                    <w:p w14:paraId="28B3DDB9" w14:textId="77777777" w:rsidR="00F44926" w:rsidRPr="00F31278" w:rsidRDefault="00F44926" w:rsidP="006945CA">
                      <w:pPr>
                        <w:jc w:val="center"/>
                        <w:rPr>
                          <w:rFonts w:ascii="Times New Roman" w:hAnsi="Times New Roman"/>
                          <w:b/>
                          <w:lang w:val="es-ES"/>
                        </w:rPr>
                      </w:pPr>
                      <w:r w:rsidRPr="00F31278">
                        <w:rPr>
                          <w:rFonts w:ascii="Times New Roman" w:hAnsi="Times New Roman"/>
                          <w:b/>
                          <w:lang w:val="es-ES"/>
                        </w:rPr>
                        <w:t>Recursos propios</w:t>
                      </w:r>
                    </w:p>
                  </w:txbxContent>
                </v:textbox>
              </v:shape>
            </w:pict>
          </mc:Fallback>
        </mc:AlternateContent>
      </w:r>
    </w:p>
    <w:p w14:paraId="56236252" w14:textId="77777777" w:rsidR="006945CA" w:rsidRPr="00CE5ACD" w:rsidRDefault="006945CA" w:rsidP="00B406E4">
      <w:pPr>
        <w:spacing w:line="240" w:lineRule="auto"/>
        <w:jc w:val="center"/>
        <w:rPr>
          <w:rFonts w:ascii="Times New Roman" w:hAnsi="Times New Roman" w:cs="Times New Roman"/>
          <w:color w:val="000000"/>
          <w:sz w:val="24"/>
          <w:szCs w:val="24"/>
        </w:rPr>
      </w:pPr>
    </w:p>
    <w:p w14:paraId="4D1E9F33" w14:textId="7029AA22" w:rsidR="004A08F0" w:rsidRPr="004A08F0" w:rsidRDefault="006945CA" w:rsidP="004A08F0">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drawing>
          <wp:inline distT="0" distB="0" distL="0" distR="0" wp14:anchorId="2735EE0E" wp14:editId="203E5291">
            <wp:extent cx="2066290" cy="2109470"/>
            <wp:effectExtent l="0" t="0" r="10160" b="24130"/>
            <wp:docPr id="14" name="Gráfico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r w:rsidRPr="00CE5ACD">
        <w:rPr>
          <w:rFonts w:ascii="Times New Roman" w:hAnsi="Times New Roman" w:cs="Times New Roman"/>
          <w:noProof/>
          <w:color w:val="000000"/>
          <w:sz w:val="24"/>
          <w:szCs w:val="24"/>
          <w:lang w:eastAsia="es-CO"/>
        </w:rPr>
        <w:drawing>
          <wp:inline distT="0" distB="0" distL="0" distR="0" wp14:anchorId="5AFA61CE" wp14:editId="76B956CA">
            <wp:extent cx="1960245" cy="2103120"/>
            <wp:effectExtent l="0" t="0" r="20955" b="11430"/>
            <wp:docPr id="13" name="Gráfico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1182EE28" w14:textId="1192F06F" w:rsidR="006945CA" w:rsidRPr="00CE5ACD" w:rsidRDefault="006945CA" w:rsidP="004A08F0">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datos UARIV, 2016</w:t>
      </w:r>
    </w:p>
    <w:p w14:paraId="66F73F3C" w14:textId="77777777" w:rsidR="006945CA" w:rsidRPr="00CE5ACD" w:rsidRDefault="006945CA" w:rsidP="003135FC">
      <w:pPr>
        <w:spacing w:after="0" w:line="360" w:lineRule="auto"/>
        <w:jc w:val="center"/>
        <w:rPr>
          <w:rFonts w:ascii="Times New Roman" w:hAnsi="Times New Roman" w:cs="Times New Roman"/>
          <w:color w:val="000000"/>
          <w:sz w:val="24"/>
          <w:szCs w:val="24"/>
        </w:rPr>
      </w:pPr>
    </w:p>
    <w:p w14:paraId="3641BE4F" w14:textId="6391352A" w:rsidR="006945CA" w:rsidRPr="00CE5ACD" w:rsidRDefault="006945CA" w:rsidP="003135FC">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Sumado al anterior módulo de mercado laboral y los ingresos generados por las actividades realizadas, se quiere identificar si la población encuestada tiene otro tipo de ingresos diferentes a los generados por dichas actividades. De allí se concluye que solo el 1,4% de la población recibe ingresos por conceptos de arriendos y pensiones (recursos propios) y el 0,3% recibe dinero por parte de instituciones, por intereses, dividendos, utilidades, etc. (transferencias). Más del 99% de los encuestados reportaron no recibir dinero alguno en estas dos modalidades.</w:t>
      </w:r>
    </w:p>
    <w:p w14:paraId="21D7C777" w14:textId="77777777" w:rsidR="003135FC" w:rsidRPr="00CE5ACD" w:rsidRDefault="003135FC" w:rsidP="002B0A6E">
      <w:pPr>
        <w:pStyle w:val="Ttulo2"/>
      </w:pPr>
      <w:bookmarkStart w:id="129" w:name="_Toc5649664"/>
    </w:p>
    <w:p w14:paraId="132EAA8E" w14:textId="7ECA9616" w:rsidR="006945CA" w:rsidRPr="00CE5ACD" w:rsidRDefault="00B93705" w:rsidP="002B0A6E">
      <w:pPr>
        <w:pStyle w:val="Ttulo2"/>
      </w:pPr>
      <w:bookmarkStart w:id="130" w:name="_Toc435084102"/>
      <w:r w:rsidRPr="00CE5ACD">
        <w:t xml:space="preserve">3.12. </w:t>
      </w:r>
      <w:r w:rsidR="006945CA" w:rsidRPr="00CE5ACD">
        <w:t>Ayuda Humanitaria</w:t>
      </w:r>
      <w:bookmarkEnd w:id="129"/>
      <w:bookmarkEnd w:id="130"/>
    </w:p>
    <w:p w14:paraId="0051B280" w14:textId="77777777" w:rsidR="006945CA" w:rsidRPr="00CE5ACD" w:rsidRDefault="006945CA" w:rsidP="00B406E4">
      <w:pPr>
        <w:spacing w:line="240" w:lineRule="auto"/>
        <w:rPr>
          <w:rFonts w:ascii="Times New Roman" w:hAnsi="Times New Roman" w:cs="Times New Roman"/>
          <w:color w:val="000000"/>
          <w:sz w:val="24"/>
          <w:szCs w:val="24"/>
        </w:rPr>
      </w:pPr>
    </w:p>
    <w:p w14:paraId="4ABBD0F0" w14:textId="1CA1D49C" w:rsidR="00EB4747" w:rsidRPr="000542EB" w:rsidRDefault="006945CA" w:rsidP="000542EB">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De acuerdo con la Unidad para la Atención y Reparación Integral a las Víctimas, </w:t>
      </w:r>
      <w:r w:rsidR="003135FC" w:rsidRPr="00CE5ACD">
        <w:rPr>
          <w:rFonts w:ascii="Times New Roman" w:hAnsi="Times New Roman" w:cs="Times New Roman"/>
          <w:color w:val="000000"/>
          <w:sz w:val="24"/>
          <w:szCs w:val="24"/>
        </w:rPr>
        <w:t xml:space="preserve">la ayuda </w:t>
      </w:r>
      <w:r w:rsidRPr="00CE5ACD">
        <w:rPr>
          <w:rFonts w:ascii="Times New Roman" w:hAnsi="Times New Roman" w:cs="Times New Roman"/>
          <w:color w:val="000000"/>
          <w:sz w:val="24"/>
          <w:szCs w:val="24"/>
        </w:rPr>
        <w:t>humanitaria es una medida que puede ser otorgada en dinero o especie, y puede incluir alimentación, alojamiento, vestuario, aseo personal, atención médica, atención psicosoc</w:t>
      </w:r>
      <w:r w:rsidR="006B72BD">
        <w:rPr>
          <w:rFonts w:ascii="Times New Roman" w:hAnsi="Times New Roman" w:cs="Times New Roman"/>
          <w:color w:val="000000"/>
          <w:sz w:val="24"/>
          <w:szCs w:val="24"/>
        </w:rPr>
        <w:t>ial y transporte, entre otros</w:t>
      </w:r>
      <w:r w:rsidRPr="00CE5ACD">
        <w:rPr>
          <w:rFonts w:ascii="Times New Roman" w:hAnsi="Times New Roman" w:cs="Times New Roman"/>
          <w:color w:val="000000"/>
          <w:sz w:val="24"/>
          <w:szCs w:val="24"/>
        </w:rPr>
        <w:t xml:space="preserve">. </w:t>
      </w:r>
      <w:bookmarkStart w:id="131" w:name="_Toc5649765"/>
    </w:p>
    <w:p w14:paraId="5D33DAD8" w14:textId="77777777" w:rsidR="00EB4747" w:rsidRPr="00CE5ACD" w:rsidRDefault="00EB4747" w:rsidP="00B406E4">
      <w:pPr>
        <w:pStyle w:val="a"/>
        <w:jc w:val="center"/>
        <w:rPr>
          <w:rFonts w:ascii="Times New Roman" w:eastAsiaTheme="minorHAnsi" w:hAnsi="Times New Roman"/>
          <w:i w:val="0"/>
          <w:iCs w:val="0"/>
          <w:color w:val="000000"/>
          <w:sz w:val="24"/>
          <w:szCs w:val="24"/>
        </w:rPr>
      </w:pPr>
    </w:p>
    <w:p w14:paraId="76A24EB5" w14:textId="7F93B8ED" w:rsidR="006945CA" w:rsidRPr="00CE5ACD" w:rsidRDefault="006945CA" w:rsidP="00A25C9E">
      <w:pPr>
        <w:pStyle w:val="Tabla"/>
      </w:pPr>
      <w:bookmarkStart w:id="132" w:name="_Toc27379149"/>
      <w:r w:rsidRPr="00CE5ACD">
        <w:t xml:space="preserve">Tabla </w:t>
      </w:r>
      <w:r w:rsidR="002912B9">
        <w:t>6</w:t>
      </w:r>
      <w:r w:rsidRPr="00CE5ACD">
        <w:t>. Ayuda humanitaria por tipo de hecho</w:t>
      </w:r>
      <w:bookmarkEnd w:id="131"/>
      <w:bookmarkEnd w:id="132"/>
    </w:p>
    <w:tbl>
      <w:tblPr>
        <w:tblW w:w="6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3120"/>
        <w:gridCol w:w="1520"/>
        <w:gridCol w:w="1620"/>
      </w:tblGrid>
      <w:tr w:rsidR="006945CA" w:rsidRPr="006B72BD" w14:paraId="52FBE868" w14:textId="77777777" w:rsidTr="006B72BD">
        <w:trPr>
          <w:trHeight w:val="615"/>
          <w:jc w:val="center"/>
        </w:trPr>
        <w:tc>
          <w:tcPr>
            <w:tcW w:w="3120" w:type="dxa"/>
            <w:shd w:val="clear" w:color="auto" w:fill="D9D9D9" w:themeFill="background1" w:themeFillShade="D9"/>
            <w:noWrap/>
            <w:hideMark/>
          </w:tcPr>
          <w:p w14:paraId="4BB260E7" w14:textId="77777777" w:rsidR="006945CA" w:rsidRPr="006B72BD" w:rsidRDefault="006945CA" w:rsidP="00B406E4">
            <w:pPr>
              <w:spacing w:line="240" w:lineRule="auto"/>
              <w:jc w:val="center"/>
              <w:rPr>
                <w:rFonts w:ascii="Times New Roman" w:hAnsi="Times New Roman" w:cs="Times New Roman"/>
                <w:b/>
                <w:color w:val="000000"/>
                <w:sz w:val="24"/>
                <w:szCs w:val="24"/>
              </w:rPr>
            </w:pPr>
            <w:r w:rsidRPr="006B72BD">
              <w:rPr>
                <w:rFonts w:ascii="Times New Roman" w:hAnsi="Times New Roman" w:cs="Times New Roman"/>
                <w:b/>
                <w:color w:val="000000"/>
                <w:sz w:val="24"/>
                <w:szCs w:val="24"/>
              </w:rPr>
              <w:t xml:space="preserve">HECHO </w:t>
            </w:r>
          </w:p>
        </w:tc>
        <w:tc>
          <w:tcPr>
            <w:tcW w:w="1520" w:type="dxa"/>
            <w:shd w:val="clear" w:color="auto" w:fill="D9D9D9" w:themeFill="background1" w:themeFillShade="D9"/>
            <w:hideMark/>
          </w:tcPr>
          <w:p w14:paraId="153C4E05" w14:textId="77777777" w:rsidR="006945CA" w:rsidRPr="006B72BD" w:rsidRDefault="006945CA" w:rsidP="00B406E4">
            <w:pPr>
              <w:spacing w:line="240" w:lineRule="auto"/>
              <w:jc w:val="center"/>
              <w:rPr>
                <w:rFonts w:ascii="Times New Roman" w:hAnsi="Times New Roman" w:cs="Times New Roman"/>
                <w:b/>
                <w:color w:val="000000"/>
                <w:sz w:val="24"/>
                <w:szCs w:val="24"/>
              </w:rPr>
            </w:pPr>
            <w:r w:rsidRPr="006B72BD">
              <w:rPr>
                <w:rFonts w:ascii="Times New Roman" w:hAnsi="Times New Roman" w:cs="Times New Roman"/>
                <w:b/>
                <w:color w:val="000000"/>
                <w:sz w:val="24"/>
                <w:szCs w:val="24"/>
              </w:rPr>
              <w:t xml:space="preserve">Recibió ayuda </w:t>
            </w:r>
            <w:r w:rsidRPr="006B72BD">
              <w:rPr>
                <w:rFonts w:ascii="Times New Roman" w:hAnsi="Times New Roman" w:cs="Times New Roman"/>
                <w:b/>
                <w:color w:val="000000"/>
                <w:sz w:val="24"/>
                <w:szCs w:val="24"/>
              </w:rPr>
              <w:lastRenderedPageBreak/>
              <w:t>humanitaria</w:t>
            </w:r>
          </w:p>
        </w:tc>
        <w:tc>
          <w:tcPr>
            <w:tcW w:w="1620" w:type="dxa"/>
            <w:shd w:val="clear" w:color="auto" w:fill="D9D9D9" w:themeFill="background1" w:themeFillShade="D9"/>
            <w:hideMark/>
          </w:tcPr>
          <w:p w14:paraId="4589CFF6" w14:textId="77777777" w:rsidR="006945CA" w:rsidRPr="006B72BD" w:rsidRDefault="006945CA" w:rsidP="00B406E4">
            <w:pPr>
              <w:spacing w:line="240" w:lineRule="auto"/>
              <w:jc w:val="center"/>
              <w:rPr>
                <w:rFonts w:ascii="Times New Roman" w:hAnsi="Times New Roman" w:cs="Times New Roman"/>
                <w:b/>
                <w:color w:val="000000"/>
                <w:sz w:val="24"/>
                <w:szCs w:val="24"/>
              </w:rPr>
            </w:pPr>
            <w:r w:rsidRPr="006B72BD">
              <w:rPr>
                <w:rFonts w:ascii="Times New Roman" w:hAnsi="Times New Roman" w:cs="Times New Roman"/>
                <w:b/>
                <w:color w:val="000000"/>
                <w:sz w:val="24"/>
                <w:szCs w:val="24"/>
              </w:rPr>
              <w:lastRenderedPageBreak/>
              <w:t xml:space="preserve">Solicitó ayuda </w:t>
            </w:r>
            <w:r w:rsidRPr="006B72BD">
              <w:rPr>
                <w:rFonts w:ascii="Times New Roman" w:hAnsi="Times New Roman" w:cs="Times New Roman"/>
                <w:b/>
                <w:color w:val="000000"/>
                <w:sz w:val="24"/>
                <w:szCs w:val="24"/>
              </w:rPr>
              <w:lastRenderedPageBreak/>
              <w:t xml:space="preserve">humanitaria </w:t>
            </w:r>
          </w:p>
        </w:tc>
      </w:tr>
      <w:tr w:rsidR="006945CA" w:rsidRPr="00CE5ACD" w14:paraId="7545A61C" w14:textId="77777777" w:rsidTr="006B72BD">
        <w:trPr>
          <w:trHeight w:val="300"/>
          <w:jc w:val="center"/>
        </w:trPr>
        <w:tc>
          <w:tcPr>
            <w:tcW w:w="3120" w:type="dxa"/>
            <w:shd w:val="clear" w:color="auto" w:fill="FFFFFF" w:themeFill="background1"/>
            <w:noWrap/>
            <w:hideMark/>
          </w:tcPr>
          <w:p w14:paraId="250FC808" w14:textId="77777777" w:rsidR="006945CA" w:rsidRPr="00CE5ACD" w:rsidRDefault="006945CA" w:rsidP="00B406E4">
            <w:pPr>
              <w:spacing w:line="240" w:lineRule="auto"/>
              <w:rPr>
                <w:rFonts w:ascii="Times New Roman" w:hAnsi="Times New Roman" w:cs="Times New Roman"/>
                <w:color w:val="000000"/>
                <w:sz w:val="24"/>
                <w:szCs w:val="24"/>
              </w:rPr>
            </w:pPr>
            <w:r w:rsidRPr="00CE5ACD">
              <w:rPr>
                <w:rFonts w:ascii="Times New Roman" w:hAnsi="Times New Roman" w:cs="Times New Roman"/>
                <w:color w:val="000000"/>
                <w:sz w:val="24"/>
                <w:szCs w:val="24"/>
              </w:rPr>
              <w:lastRenderedPageBreak/>
              <w:t>Desplazamiento forzado</w:t>
            </w:r>
          </w:p>
        </w:tc>
        <w:tc>
          <w:tcPr>
            <w:tcW w:w="1520" w:type="dxa"/>
            <w:shd w:val="clear" w:color="auto" w:fill="FFFFFF" w:themeFill="background1"/>
            <w:noWrap/>
            <w:hideMark/>
          </w:tcPr>
          <w:p w14:paraId="6979A41C" w14:textId="5B5185CA" w:rsidR="006945CA" w:rsidRPr="00CE5ACD" w:rsidRDefault="006B72BD" w:rsidP="006B72BD">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48,1</w:t>
            </w:r>
          </w:p>
        </w:tc>
        <w:tc>
          <w:tcPr>
            <w:tcW w:w="1620" w:type="dxa"/>
            <w:shd w:val="clear" w:color="auto" w:fill="FFFFFF" w:themeFill="background1"/>
            <w:noWrap/>
            <w:hideMark/>
          </w:tcPr>
          <w:p w14:paraId="7A99B1C4" w14:textId="149AB474" w:rsidR="006945CA" w:rsidRPr="00CE5ACD" w:rsidRDefault="006B72BD" w:rsidP="006B72BD">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47,7</w:t>
            </w:r>
          </w:p>
        </w:tc>
      </w:tr>
      <w:tr w:rsidR="006945CA" w:rsidRPr="00CE5ACD" w14:paraId="2C5FF6B4" w14:textId="77777777" w:rsidTr="006B72BD">
        <w:trPr>
          <w:trHeight w:val="300"/>
          <w:jc w:val="center"/>
        </w:trPr>
        <w:tc>
          <w:tcPr>
            <w:tcW w:w="3120" w:type="dxa"/>
            <w:shd w:val="clear" w:color="auto" w:fill="FFFFFF" w:themeFill="background1"/>
            <w:noWrap/>
            <w:hideMark/>
          </w:tcPr>
          <w:p w14:paraId="0C026E65" w14:textId="77777777" w:rsidR="006945CA" w:rsidRPr="00CE5ACD" w:rsidRDefault="006945CA" w:rsidP="00B406E4">
            <w:pPr>
              <w:spacing w:line="240" w:lineRule="auto"/>
              <w:rPr>
                <w:rFonts w:ascii="Times New Roman" w:hAnsi="Times New Roman" w:cs="Times New Roman"/>
                <w:color w:val="000000"/>
                <w:sz w:val="24"/>
                <w:szCs w:val="24"/>
              </w:rPr>
            </w:pPr>
            <w:r w:rsidRPr="00CE5ACD">
              <w:rPr>
                <w:rFonts w:ascii="Times New Roman" w:hAnsi="Times New Roman" w:cs="Times New Roman"/>
                <w:color w:val="000000"/>
                <w:sz w:val="24"/>
                <w:szCs w:val="24"/>
              </w:rPr>
              <w:t>Homicidio/Masacre</w:t>
            </w:r>
          </w:p>
        </w:tc>
        <w:tc>
          <w:tcPr>
            <w:tcW w:w="1520" w:type="dxa"/>
            <w:shd w:val="clear" w:color="auto" w:fill="FFFFFF" w:themeFill="background1"/>
            <w:noWrap/>
            <w:hideMark/>
          </w:tcPr>
          <w:p w14:paraId="5451D3A9" w14:textId="49114FCF" w:rsidR="006945CA" w:rsidRPr="00CE5ACD" w:rsidRDefault="006B72BD" w:rsidP="006B72BD">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16,7</w:t>
            </w:r>
          </w:p>
        </w:tc>
        <w:tc>
          <w:tcPr>
            <w:tcW w:w="1620" w:type="dxa"/>
            <w:shd w:val="clear" w:color="auto" w:fill="FFFFFF" w:themeFill="background1"/>
            <w:noWrap/>
            <w:hideMark/>
          </w:tcPr>
          <w:p w14:paraId="6231D25C" w14:textId="1E3D808B" w:rsidR="006945CA" w:rsidRPr="00CE5ACD" w:rsidRDefault="006B72BD" w:rsidP="006B72BD">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16,3</w:t>
            </w:r>
          </w:p>
        </w:tc>
      </w:tr>
      <w:tr w:rsidR="006945CA" w:rsidRPr="00CE5ACD" w14:paraId="4827D7C3" w14:textId="77777777" w:rsidTr="006B72BD">
        <w:trPr>
          <w:trHeight w:val="300"/>
          <w:jc w:val="center"/>
        </w:trPr>
        <w:tc>
          <w:tcPr>
            <w:tcW w:w="3120" w:type="dxa"/>
            <w:shd w:val="clear" w:color="auto" w:fill="FFFFFF" w:themeFill="background1"/>
            <w:noWrap/>
            <w:hideMark/>
          </w:tcPr>
          <w:p w14:paraId="788824B7" w14:textId="77777777" w:rsidR="006945CA" w:rsidRPr="00CE5ACD" w:rsidRDefault="006945CA" w:rsidP="00B406E4">
            <w:pPr>
              <w:spacing w:line="240" w:lineRule="auto"/>
              <w:rPr>
                <w:rFonts w:ascii="Times New Roman" w:hAnsi="Times New Roman" w:cs="Times New Roman"/>
                <w:color w:val="000000"/>
                <w:sz w:val="24"/>
                <w:szCs w:val="24"/>
              </w:rPr>
            </w:pPr>
            <w:r w:rsidRPr="00CE5ACD">
              <w:rPr>
                <w:rFonts w:ascii="Times New Roman" w:hAnsi="Times New Roman" w:cs="Times New Roman"/>
                <w:color w:val="000000"/>
                <w:sz w:val="24"/>
                <w:szCs w:val="24"/>
              </w:rPr>
              <w:t>Amenaza</w:t>
            </w:r>
          </w:p>
        </w:tc>
        <w:tc>
          <w:tcPr>
            <w:tcW w:w="1520" w:type="dxa"/>
            <w:shd w:val="clear" w:color="auto" w:fill="FFFFFF" w:themeFill="background1"/>
            <w:noWrap/>
            <w:hideMark/>
          </w:tcPr>
          <w:p w14:paraId="19F56BB5" w14:textId="61956708" w:rsidR="006945CA" w:rsidRPr="00CE5ACD" w:rsidRDefault="006945CA" w:rsidP="006B72BD">
            <w:pPr>
              <w:spacing w:line="240" w:lineRule="auto"/>
              <w:jc w:val="center"/>
              <w:rPr>
                <w:rFonts w:ascii="Times New Roman" w:hAnsi="Times New Roman" w:cs="Times New Roman"/>
                <w:color w:val="000000"/>
                <w:sz w:val="24"/>
                <w:szCs w:val="24"/>
              </w:rPr>
            </w:pPr>
            <w:r w:rsidRPr="00CE5ACD">
              <w:rPr>
                <w:rFonts w:ascii="Times New Roman" w:hAnsi="Times New Roman" w:cs="Times New Roman"/>
                <w:color w:val="000000"/>
                <w:sz w:val="24"/>
                <w:szCs w:val="24"/>
              </w:rPr>
              <w:t>24,0</w:t>
            </w:r>
          </w:p>
        </w:tc>
        <w:tc>
          <w:tcPr>
            <w:tcW w:w="1620" w:type="dxa"/>
            <w:shd w:val="clear" w:color="auto" w:fill="FFFFFF" w:themeFill="background1"/>
            <w:noWrap/>
            <w:hideMark/>
          </w:tcPr>
          <w:p w14:paraId="7731AF87" w14:textId="5828459E" w:rsidR="006945CA" w:rsidRPr="00CE5ACD" w:rsidRDefault="006B72BD" w:rsidP="006B72BD">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23,5</w:t>
            </w:r>
          </w:p>
        </w:tc>
      </w:tr>
      <w:tr w:rsidR="006945CA" w:rsidRPr="00CE5ACD" w14:paraId="25F9E0FF" w14:textId="77777777" w:rsidTr="006B72BD">
        <w:trPr>
          <w:trHeight w:val="300"/>
          <w:jc w:val="center"/>
        </w:trPr>
        <w:tc>
          <w:tcPr>
            <w:tcW w:w="3120" w:type="dxa"/>
            <w:shd w:val="clear" w:color="auto" w:fill="FFFFFF" w:themeFill="background1"/>
            <w:noWrap/>
            <w:hideMark/>
          </w:tcPr>
          <w:p w14:paraId="3B8D2823" w14:textId="77777777" w:rsidR="006945CA" w:rsidRPr="00CE5ACD" w:rsidRDefault="006945CA" w:rsidP="00B406E4">
            <w:pPr>
              <w:spacing w:line="240" w:lineRule="auto"/>
              <w:rPr>
                <w:rFonts w:ascii="Times New Roman" w:hAnsi="Times New Roman" w:cs="Times New Roman"/>
                <w:color w:val="000000"/>
                <w:sz w:val="24"/>
                <w:szCs w:val="24"/>
              </w:rPr>
            </w:pPr>
            <w:r w:rsidRPr="00CE5ACD">
              <w:rPr>
                <w:rFonts w:ascii="Times New Roman" w:hAnsi="Times New Roman" w:cs="Times New Roman"/>
                <w:color w:val="000000"/>
                <w:sz w:val="24"/>
                <w:szCs w:val="24"/>
              </w:rPr>
              <w:t>Desaparición forzada</w:t>
            </w:r>
          </w:p>
        </w:tc>
        <w:tc>
          <w:tcPr>
            <w:tcW w:w="1520" w:type="dxa"/>
            <w:shd w:val="clear" w:color="auto" w:fill="FFFFFF" w:themeFill="background1"/>
            <w:noWrap/>
            <w:hideMark/>
          </w:tcPr>
          <w:p w14:paraId="31498774" w14:textId="5ABEB793" w:rsidR="006945CA" w:rsidRPr="00CE5ACD" w:rsidRDefault="006B72BD" w:rsidP="006B72BD">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2,3</w:t>
            </w:r>
          </w:p>
        </w:tc>
        <w:tc>
          <w:tcPr>
            <w:tcW w:w="1620" w:type="dxa"/>
            <w:shd w:val="clear" w:color="auto" w:fill="FFFFFF" w:themeFill="background1"/>
            <w:noWrap/>
            <w:hideMark/>
          </w:tcPr>
          <w:p w14:paraId="6CDE4494" w14:textId="534A12EE" w:rsidR="006945CA" w:rsidRPr="00CE5ACD" w:rsidRDefault="006B72BD" w:rsidP="006B72BD">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2,3</w:t>
            </w:r>
          </w:p>
        </w:tc>
      </w:tr>
      <w:tr w:rsidR="006945CA" w:rsidRPr="00CE5ACD" w14:paraId="5015A272" w14:textId="77777777" w:rsidTr="006B72BD">
        <w:trPr>
          <w:trHeight w:val="600"/>
          <w:jc w:val="center"/>
        </w:trPr>
        <w:tc>
          <w:tcPr>
            <w:tcW w:w="3120" w:type="dxa"/>
            <w:shd w:val="clear" w:color="auto" w:fill="FFFFFF" w:themeFill="background1"/>
            <w:hideMark/>
          </w:tcPr>
          <w:p w14:paraId="7E395A71" w14:textId="77777777" w:rsidR="006945CA" w:rsidRPr="00CE5ACD" w:rsidRDefault="006945CA" w:rsidP="00B406E4">
            <w:pPr>
              <w:spacing w:line="240" w:lineRule="auto"/>
              <w:rPr>
                <w:rFonts w:ascii="Times New Roman" w:hAnsi="Times New Roman" w:cs="Times New Roman"/>
                <w:color w:val="000000"/>
                <w:sz w:val="24"/>
                <w:szCs w:val="24"/>
              </w:rPr>
            </w:pPr>
            <w:r w:rsidRPr="00CE5ACD">
              <w:rPr>
                <w:rFonts w:ascii="Times New Roman" w:hAnsi="Times New Roman" w:cs="Times New Roman"/>
                <w:color w:val="000000"/>
                <w:sz w:val="24"/>
                <w:szCs w:val="24"/>
              </w:rPr>
              <w:t>Perdida de Bienes Muebles o Inmuebles</w:t>
            </w:r>
          </w:p>
        </w:tc>
        <w:tc>
          <w:tcPr>
            <w:tcW w:w="1520" w:type="dxa"/>
            <w:shd w:val="clear" w:color="auto" w:fill="FFFFFF" w:themeFill="background1"/>
            <w:noWrap/>
            <w:hideMark/>
          </w:tcPr>
          <w:p w14:paraId="794FB003" w14:textId="297F6BB4" w:rsidR="006945CA" w:rsidRPr="00CE5ACD" w:rsidRDefault="006B72BD" w:rsidP="006B72BD">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0,2</w:t>
            </w:r>
          </w:p>
        </w:tc>
        <w:tc>
          <w:tcPr>
            <w:tcW w:w="1620" w:type="dxa"/>
            <w:shd w:val="clear" w:color="auto" w:fill="FFFFFF" w:themeFill="background1"/>
            <w:noWrap/>
            <w:hideMark/>
          </w:tcPr>
          <w:p w14:paraId="012052D0" w14:textId="357706F8" w:rsidR="006945CA" w:rsidRPr="00CE5ACD" w:rsidRDefault="006B72BD" w:rsidP="006B72BD">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0,2</w:t>
            </w:r>
          </w:p>
        </w:tc>
      </w:tr>
      <w:tr w:rsidR="006945CA" w:rsidRPr="00CE5ACD" w14:paraId="701196A9" w14:textId="77777777" w:rsidTr="006B72BD">
        <w:trPr>
          <w:trHeight w:val="300"/>
          <w:jc w:val="center"/>
        </w:trPr>
        <w:tc>
          <w:tcPr>
            <w:tcW w:w="3120" w:type="dxa"/>
            <w:shd w:val="clear" w:color="auto" w:fill="FFFFFF" w:themeFill="background1"/>
            <w:noWrap/>
            <w:hideMark/>
          </w:tcPr>
          <w:p w14:paraId="6905C1AF" w14:textId="77777777" w:rsidR="006945CA" w:rsidRPr="00CE5ACD" w:rsidRDefault="006945CA" w:rsidP="00B406E4">
            <w:pPr>
              <w:spacing w:line="240" w:lineRule="auto"/>
              <w:rPr>
                <w:rFonts w:ascii="Times New Roman" w:hAnsi="Times New Roman" w:cs="Times New Roman"/>
                <w:color w:val="000000"/>
                <w:sz w:val="24"/>
                <w:szCs w:val="24"/>
              </w:rPr>
            </w:pPr>
            <w:r w:rsidRPr="00CE5ACD">
              <w:rPr>
                <w:rFonts w:ascii="Times New Roman" w:hAnsi="Times New Roman" w:cs="Times New Roman"/>
                <w:color w:val="000000"/>
                <w:sz w:val="24"/>
                <w:szCs w:val="24"/>
              </w:rPr>
              <w:t>Acto terrorista</w:t>
            </w:r>
          </w:p>
        </w:tc>
        <w:tc>
          <w:tcPr>
            <w:tcW w:w="1520" w:type="dxa"/>
            <w:shd w:val="clear" w:color="auto" w:fill="FFFFFF" w:themeFill="background1"/>
            <w:noWrap/>
            <w:hideMark/>
          </w:tcPr>
          <w:p w14:paraId="1CE44CD0" w14:textId="6553948B" w:rsidR="006945CA" w:rsidRPr="00CE5ACD" w:rsidRDefault="006B72BD" w:rsidP="006B72BD">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0,6</w:t>
            </w:r>
          </w:p>
        </w:tc>
        <w:tc>
          <w:tcPr>
            <w:tcW w:w="1620" w:type="dxa"/>
            <w:shd w:val="clear" w:color="auto" w:fill="FFFFFF" w:themeFill="background1"/>
            <w:noWrap/>
            <w:hideMark/>
          </w:tcPr>
          <w:p w14:paraId="7D639329" w14:textId="3A090E05" w:rsidR="006945CA" w:rsidRPr="00CE5ACD" w:rsidRDefault="006B72BD" w:rsidP="006B72BD">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0,6</w:t>
            </w:r>
          </w:p>
        </w:tc>
      </w:tr>
      <w:tr w:rsidR="006945CA" w:rsidRPr="00CE5ACD" w14:paraId="2A85A6E6" w14:textId="77777777" w:rsidTr="006B72BD">
        <w:trPr>
          <w:trHeight w:val="300"/>
          <w:jc w:val="center"/>
        </w:trPr>
        <w:tc>
          <w:tcPr>
            <w:tcW w:w="3120" w:type="dxa"/>
            <w:shd w:val="clear" w:color="auto" w:fill="FFFFFF" w:themeFill="background1"/>
            <w:noWrap/>
            <w:hideMark/>
          </w:tcPr>
          <w:p w14:paraId="6DCDBA84" w14:textId="77777777" w:rsidR="006945CA" w:rsidRPr="00CE5ACD" w:rsidRDefault="006945CA" w:rsidP="00B406E4">
            <w:pPr>
              <w:spacing w:line="240" w:lineRule="auto"/>
              <w:rPr>
                <w:rFonts w:ascii="Times New Roman" w:hAnsi="Times New Roman" w:cs="Times New Roman"/>
                <w:color w:val="000000"/>
                <w:sz w:val="24"/>
                <w:szCs w:val="24"/>
              </w:rPr>
            </w:pPr>
            <w:r w:rsidRPr="00CE5ACD">
              <w:rPr>
                <w:rFonts w:ascii="Times New Roman" w:hAnsi="Times New Roman" w:cs="Times New Roman"/>
                <w:color w:val="000000"/>
                <w:sz w:val="24"/>
                <w:szCs w:val="24"/>
              </w:rPr>
              <w:t>Secuestro</w:t>
            </w:r>
          </w:p>
        </w:tc>
        <w:tc>
          <w:tcPr>
            <w:tcW w:w="1520" w:type="dxa"/>
            <w:shd w:val="clear" w:color="auto" w:fill="FFFFFF" w:themeFill="background1"/>
            <w:noWrap/>
            <w:hideMark/>
          </w:tcPr>
          <w:p w14:paraId="0879542A" w14:textId="20BFBD50" w:rsidR="006945CA" w:rsidRPr="00CE5ACD" w:rsidRDefault="006B72BD" w:rsidP="006B72BD">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1620" w:type="dxa"/>
            <w:shd w:val="clear" w:color="auto" w:fill="FFFFFF" w:themeFill="background1"/>
            <w:noWrap/>
            <w:hideMark/>
          </w:tcPr>
          <w:p w14:paraId="319E8CA0" w14:textId="2272FD6B" w:rsidR="006945CA" w:rsidRPr="00CE5ACD" w:rsidRDefault="006B72BD" w:rsidP="006B72BD">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0,1</w:t>
            </w:r>
          </w:p>
        </w:tc>
      </w:tr>
      <w:tr w:rsidR="006945CA" w:rsidRPr="00CE5ACD" w14:paraId="219F8CB4" w14:textId="77777777" w:rsidTr="006B72BD">
        <w:trPr>
          <w:trHeight w:val="300"/>
          <w:jc w:val="center"/>
        </w:trPr>
        <w:tc>
          <w:tcPr>
            <w:tcW w:w="3120" w:type="dxa"/>
            <w:shd w:val="clear" w:color="auto" w:fill="FFFFFF" w:themeFill="background1"/>
            <w:noWrap/>
            <w:hideMark/>
          </w:tcPr>
          <w:p w14:paraId="6460980D" w14:textId="77777777" w:rsidR="006945CA" w:rsidRPr="00CE5ACD" w:rsidRDefault="006945CA" w:rsidP="00B406E4">
            <w:pPr>
              <w:spacing w:line="240" w:lineRule="auto"/>
              <w:rPr>
                <w:rFonts w:ascii="Times New Roman" w:hAnsi="Times New Roman" w:cs="Times New Roman"/>
                <w:color w:val="000000"/>
                <w:sz w:val="24"/>
                <w:szCs w:val="24"/>
              </w:rPr>
            </w:pPr>
            <w:r w:rsidRPr="00CE5ACD">
              <w:rPr>
                <w:rFonts w:ascii="Times New Roman" w:hAnsi="Times New Roman" w:cs="Times New Roman"/>
                <w:color w:val="000000"/>
                <w:sz w:val="24"/>
                <w:szCs w:val="24"/>
              </w:rPr>
              <w:t>Minas Antipersonal</w:t>
            </w:r>
          </w:p>
        </w:tc>
        <w:tc>
          <w:tcPr>
            <w:tcW w:w="1520" w:type="dxa"/>
            <w:shd w:val="clear" w:color="auto" w:fill="FFFFFF" w:themeFill="background1"/>
            <w:noWrap/>
            <w:hideMark/>
          </w:tcPr>
          <w:p w14:paraId="68B60409" w14:textId="6323F9F9" w:rsidR="006945CA" w:rsidRPr="00CE5ACD" w:rsidRDefault="006B72BD" w:rsidP="006B72BD">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0,5</w:t>
            </w:r>
          </w:p>
        </w:tc>
        <w:tc>
          <w:tcPr>
            <w:tcW w:w="1620" w:type="dxa"/>
            <w:shd w:val="clear" w:color="auto" w:fill="FFFFFF" w:themeFill="background1"/>
            <w:noWrap/>
            <w:hideMark/>
          </w:tcPr>
          <w:p w14:paraId="29C5BAE4" w14:textId="6E390558" w:rsidR="006945CA" w:rsidRPr="00CE5ACD" w:rsidRDefault="006B72BD" w:rsidP="006B72BD">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0,6</w:t>
            </w:r>
          </w:p>
        </w:tc>
      </w:tr>
      <w:tr w:rsidR="006945CA" w:rsidRPr="00CE5ACD" w14:paraId="0A8D44BB" w14:textId="77777777" w:rsidTr="006B72BD">
        <w:trPr>
          <w:trHeight w:val="300"/>
          <w:jc w:val="center"/>
        </w:trPr>
        <w:tc>
          <w:tcPr>
            <w:tcW w:w="3120" w:type="dxa"/>
            <w:shd w:val="clear" w:color="auto" w:fill="FFFFFF" w:themeFill="background1"/>
            <w:noWrap/>
            <w:hideMark/>
          </w:tcPr>
          <w:p w14:paraId="00E5A0FF" w14:textId="77777777" w:rsidR="006945CA" w:rsidRPr="00CE5ACD" w:rsidRDefault="006945CA" w:rsidP="00B406E4">
            <w:pPr>
              <w:spacing w:line="240" w:lineRule="auto"/>
              <w:rPr>
                <w:rFonts w:ascii="Times New Roman" w:hAnsi="Times New Roman" w:cs="Times New Roman"/>
                <w:color w:val="000000"/>
                <w:sz w:val="24"/>
                <w:szCs w:val="24"/>
              </w:rPr>
            </w:pPr>
            <w:r w:rsidRPr="00CE5ACD">
              <w:rPr>
                <w:rFonts w:ascii="Times New Roman" w:hAnsi="Times New Roman" w:cs="Times New Roman"/>
                <w:color w:val="000000"/>
                <w:sz w:val="24"/>
                <w:szCs w:val="24"/>
              </w:rPr>
              <w:t>Tortura</w:t>
            </w:r>
          </w:p>
        </w:tc>
        <w:tc>
          <w:tcPr>
            <w:tcW w:w="1520" w:type="dxa"/>
            <w:shd w:val="clear" w:color="auto" w:fill="FFFFFF" w:themeFill="background1"/>
            <w:noWrap/>
            <w:hideMark/>
          </w:tcPr>
          <w:p w14:paraId="045E14AE" w14:textId="3C423E03" w:rsidR="006945CA" w:rsidRPr="00CE5ACD" w:rsidRDefault="006B72BD" w:rsidP="006B72BD">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0,0</w:t>
            </w:r>
          </w:p>
        </w:tc>
        <w:tc>
          <w:tcPr>
            <w:tcW w:w="1620" w:type="dxa"/>
            <w:shd w:val="clear" w:color="auto" w:fill="FFFFFF" w:themeFill="background1"/>
            <w:noWrap/>
            <w:hideMark/>
          </w:tcPr>
          <w:p w14:paraId="284C19FA" w14:textId="33389D3C" w:rsidR="006945CA" w:rsidRPr="00CE5ACD" w:rsidRDefault="006B72BD" w:rsidP="006B72BD">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0,1</w:t>
            </w:r>
          </w:p>
        </w:tc>
      </w:tr>
      <w:tr w:rsidR="006945CA" w:rsidRPr="00CE5ACD" w14:paraId="222AFDEF" w14:textId="77777777" w:rsidTr="006B72BD">
        <w:trPr>
          <w:trHeight w:val="600"/>
          <w:jc w:val="center"/>
        </w:trPr>
        <w:tc>
          <w:tcPr>
            <w:tcW w:w="3120" w:type="dxa"/>
            <w:shd w:val="clear" w:color="auto" w:fill="FFFFFF" w:themeFill="background1"/>
            <w:hideMark/>
          </w:tcPr>
          <w:p w14:paraId="68927EE7" w14:textId="77777777" w:rsidR="006945CA" w:rsidRPr="00CE5ACD" w:rsidRDefault="006945CA" w:rsidP="00B406E4">
            <w:pPr>
              <w:spacing w:line="240" w:lineRule="auto"/>
              <w:rPr>
                <w:rFonts w:ascii="Times New Roman" w:hAnsi="Times New Roman" w:cs="Times New Roman"/>
                <w:color w:val="000000"/>
                <w:sz w:val="24"/>
                <w:szCs w:val="24"/>
              </w:rPr>
            </w:pPr>
            <w:r w:rsidRPr="00CE5ACD">
              <w:rPr>
                <w:rFonts w:ascii="Times New Roman" w:hAnsi="Times New Roman" w:cs="Times New Roman"/>
                <w:color w:val="000000"/>
                <w:sz w:val="24"/>
                <w:szCs w:val="24"/>
              </w:rPr>
              <w:t>Vinculación de Niños, Niñas y Adolescentes</w:t>
            </w:r>
          </w:p>
        </w:tc>
        <w:tc>
          <w:tcPr>
            <w:tcW w:w="1520" w:type="dxa"/>
            <w:shd w:val="clear" w:color="auto" w:fill="FFFFFF" w:themeFill="background1"/>
            <w:noWrap/>
            <w:hideMark/>
          </w:tcPr>
          <w:p w14:paraId="571B589E" w14:textId="5C240815" w:rsidR="006945CA" w:rsidRPr="00CE5ACD" w:rsidRDefault="006B72BD" w:rsidP="006B72BD">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0,0</w:t>
            </w:r>
          </w:p>
        </w:tc>
        <w:tc>
          <w:tcPr>
            <w:tcW w:w="1620" w:type="dxa"/>
            <w:shd w:val="clear" w:color="auto" w:fill="FFFFFF" w:themeFill="background1"/>
            <w:noWrap/>
            <w:hideMark/>
          </w:tcPr>
          <w:p w14:paraId="4F238ED2" w14:textId="558E8811" w:rsidR="006945CA" w:rsidRPr="00CE5ACD" w:rsidRDefault="006B72BD" w:rsidP="006B72BD">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0,1</w:t>
            </w:r>
          </w:p>
        </w:tc>
      </w:tr>
      <w:tr w:rsidR="006945CA" w:rsidRPr="00CE5ACD" w14:paraId="7E35E903" w14:textId="77777777" w:rsidTr="006B72BD">
        <w:trPr>
          <w:trHeight w:val="600"/>
          <w:jc w:val="center"/>
        </w:trPr>
        <w:tc>
          <w:tcPr>
            <w:tcW w:w="3120" w:type="dxa"/>
            <w:shd w:val="clear" w:color="auto" w:fill="FFFFFF" w:themeFill="background1"/>
            <w:hideMark/>
          </w:tcPr>
          <w:p w14:paraId="665C8606" w14:textId="77777777" w:rsidR="006945CA" w:rsidRPr="00CE5ACD" w:rsidRDefault="006945CA" w:rsidP="00B406E4">
            <w:pPr>
              <w:spacing w:line="240" w:lineRule="auto"/>
              <w:rPr>
                <w:rFonts w:ascii="Times New Roman" w:hAnsi="Times New Roman" w:cs="Times New Roman"/>
                <w:color w:val="000000"/>
                <w:sz w:val="24"/>
                <w:szCs w:val="24"/>
              </w:rPr>
            </w:pPr>
            <w:r w:rsidRPr="00CE5ACD">
              <w:rPr>
                <w:rFonts w:ascii="Times New Roman" w:hAnsi="Times New Roman" w:cs="Times New Roman"/>
                <w:color w:val="000000"/>
                <w:sz w:val="24"/>
                <w:szCs w:val="24"/>
              </w:rPr>
              <w:t>Abandono o Despojo Forzado de Tierras</w:t>
            </w:r>
          </w:p>
        </w:tc>
        <w:tc>
          <w:tcPr>
            <w:tcW w:w="1520" w:type="dxa"/>
            <w:shd w:val="clear" w:color="auto" w:fill="FFFFFF" w:themeFill="background1"/>
            <w:noWrap/>
            <w:hideMark/>
          </w:tcPr>
          <w:p w14:paraId="068E89F9" w14:textId="6F95FA76" w:rsidR="006945CA" w:rsidRPr="00CE5ACD" w:rsidRDefault="006B72BD" w:rsidP="006B72BD">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0,0</w:t>
            </w:r>
          </w:p>
        </w:tc>
        <w:tc>
          <w:tcPr>
            <w:tcW w:w="1620" w:type="dxa"/>
            <w:shd w:val="clear" w:color="auto" w:fill="FFFFFF" w:themeFill="background1"/>
            <w:noWrap/>
            <w:hideMark/>
          </w:tcPr>
          <w:p w14:paraId="254FB740" w14:textId="1BA3B864" w:rsidR="006945CA" w:rsidRPr="00CE5ACD" w:rsidRDefault="006945CA" w:rsidP="006B72BD">
            <w:pPr>
              <w:spacing w:line="240" w:lineRule="auto"/>
              <w:jc w:val="center"/>
              <w:rPr>
                <w:rFonts w:ascii="Times New Roman" w:hAnsi="Times New Roman" w:cs="Times New Roman"/>
                <w:color w:val="000000"/>
                <w:sz w:val="24"/>
                <w:szCs w:val="24"/>
              </w:rPr>
            </w:pPr>
            <w:r w:rsidRPr="00CE5ACD">
              <w:rPr>
                <w:rFonts w:ascii="Times New Roman" w:hAnsi="Times New Roman" w:cs="Times New Roman"/>
                <w:color w:val="000000"/>
                <w:sz w:val="24"/>
                <w:szCs w:val="24"/>
              </w:rPr>
              <w:t>0,</w:t>
            </w:r>
            <w:r w:rsidR="006B72BD">
              <w:rPr>
                <w:rFonts w:ascii="Times New Roman" w:hAnsi="Times New Roman" w:cs="Times New Roman"/>
                <w:color w:val="000000"/>
                <w:sz w:val="24"/>
                <w:szCs w:val="24"/>
              </w:rPr>
              <w:t>1</w:t>
            </w:r>
          </w:p>
        </w:tc>
      </w:tr>
      <w:tr w:rsidR="006945CA" w:rsidRPr="00CE5ACD" w14:paraId="713E1A1B" w14:textId="77777777" w:rsidTr="006B72BD">
        <w:trPr>
          <w:trHeight w:val="600"/>
          <w:jc w:val="center"/>
        </w:trPr>
        <w:tc>
          <w:tcPr>
            <w:tcW w:w="3120" w:type="dxa"/>
            <w:shd w:val="clear" w:color="auto" w:fill="FFFFFF" w:themeFill="background1"/>
            <w:hideMark/>
          </w:tcPr>
          <w:p w14:paraId="75392554" w14:textId="77777777" w:rsidR="006945CA" w:rsidRPr="00CE5ACD" w:rsidRDefault="006945CA" w:rsidP="00B406E4">
            <w:pPr>
              <w:spacing w:line="240" w:lineRule="auto"/>
              <w:rPr>
                <w:rFonts w:ascii="Times New Roman" w:hAnsi="Times New Roman" w:cs="Times New Roman"/>
                <w:color w:val="000000"/>
                <w:sz w:val="24"/>
                <w:szCs w:val="24"/>
              </w:rPr>
            </w:pPr>
            <w:r w:rsidRPr="00CE5ACD">
              <w:rPr>
                <w:rFonts w:ascii="Times New Roman" w:hAnsi="Times New Roman" w:cs="Times New Roman"/>
                <w:color w:val="000000"/>
                <w:sz w:val="24"/>
                <w:szCs w:val="24"/>
              </w:rPr>
              <w:t>Delitos contra la libertad y la integridad sexual</w:t>
            </w:r>
          </w:p>
        </w:tc>
        <w:tc>
          <w:tcPr>
            <w:tcW w:w="1520" w:type="dxa"/>
            <w:shd w:val="clear" w:color="auto" w:fill="FFFFFF" w:themeFill="background1"/>
            <w:noWrap/>
            <w:hideMark/>
          </w:tcPr>
          <w:p w14:paraId="2C59F07E" w14:textId="170352F1" w:rsidR="006945CA" w:rsidRPr="00CE5ACD" w:rsidRDefault="006B72BD" w:rsidP="006B72BD">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1620" w:type="dxa"/>
            <w:shd w:val="clear" w:color="auto" w:fill="FFFFFF" w:themeFill="background1"/>
            <w:noWrap/>
            <w:hideMark/>
          </w:tcPr>
          <w:p w14:paraId="116BD7AF" w14:textId="6B75118C" w:rsidR="006945CA" w:rsidRPr="00CE5ACD" w:rsidRDefault="006B72BD" w:rsidP="006B72BD">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0,1</w:t>
            </w:r>
          </w:p>
        </w:tc>
      </w:tr>
      <w:tr w:rsidR="006945CA" w:rsidRPr="00CE5ACD" w14:paraId="750A25FF" w14:textId="77777777" w:rsidTr="006B72BD">
        <w:trPr>
          <w:trHeight w:val="300"/>
          <w:jc w:val="center"/>
        </w:trPr>
        <w:tc>
          <w:tcPr>
            <w:tcW w:w="3120" w:type="dxa"/>
            <w:shd w:val="clear" w:color="auto" w:fill="FFFFFF" w:themeFill="background1"/>
            <w:noWrap/>
            <w:hideMark/>
          </w:tcPr>
          <w:p w14:paraId="767C6D39" w14:textId="77777777" w:rsidR="006945CA" w:rsidRPr="00CE5ACD" w:rsidRDefault="006945CA" w:rsidP="00B406E4">
            <w:pPr>
              <w:spacing w:line="240" w:lineRule="auto"/>
              <w:rPr>
                <w:rFonts w:ascii="Times New Roman" w:hAnsi="Times New Roman" w:cs="Times New Roman"/>
                <w:color w:val="000000"/>
                <w:sz w:val="24"/>
                <w:szCs w:val="24"/>
              </w:rPr>
            </w:pPr>
            <w:r w:rsidRPr="00CE5ACD">
              <w:rPr>
                <w:rFonts w:ascii="Times New Roman" w:hAnsi="Times New Roman" w:cs="Times New Roman"/>
                <w:color w:val="000000"/>
                <w:sz w:val="24"/>
                <w:szCs w:val="24"/>
              </w:rPr>
              <w:t>Ninguno</w:t>
            </w:r>
          </w:p>
        </w:tc>
        <w:tc>
          <w:tcPr>
            <w:tcW w:w="1520" w:type="dxa"/>
            <w:shd w:val="clear" w:color="auto" w:fill="FFFFFF" w:themeFill="background1"/>
            <w:noWrap/>
            <w:hideMark/>
          </w:tcPr>
          <w:p w14:paraId="1E7727CF" w14:textId="6CD2332F" w:rsidR="006945CA" w:rsidRPr="00CE5ACD" w:rsidRDefault="006B72BD" w:rsidP="006B72BD">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6,5</w:t>
            </w:r>
          </w:p>
        </w:tc>
        <w:tc>
          <w:tcPr>
            <w:tcW w:w="1620" w:type="dxa"/>
            <w:shd w:val="clear" w:color="auto" w:fill="FFFFFF" w:themeFill="background1"/>
            <w:noWrap/>
            <w:hideMark/>
          </w:tcPr>
          <w:p w14:paraId="5C3EECAA" w14:textId="7B82D22E" w:rsidR="006945CA" w:rsidRPr="00CE5ACD" w:rsidRDefault="006B72BD" w:rsidP="006B72BD">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0,0</w:t>
            </w:r>
          </w:p>
        </w:tc>
      </w:tr>
      <w:tr w:rsidR="006945CA" w:rsidRPr="00CE5ACD" w14:paraId="7D938ED3" w14:textId="77777777" w:rsidTr="006B72BD">
        <w:trPr>
          <w:trHeight w:val="315"/>
          <w:jc w:val="center"/>
        </w:trPr>
        <w:tc>
          <w:tcPr>
            <w:tcW w:w="3120" w:type="dxa"/>
            <w:shd w:val="clear" w:color="auto" w:fill="FFFFFF" w:themeFill="background1"/>
            <w:noWrap/>
            <w:hideMark/>
          </w:tcPr>
          <w:p w14:paraId="2160AB96" w14:textId="77777777" w:rsidR="006945CA" w:rsidRPr="00CE5ACD" w:rsidRDefault="006945CA" w:rsidP="00B406E4">
            <w:pPr>
              <w:spacing w:line="240" w:lineRule="auto"/>
              <w:rPr>
                <w:rFonts w:ascii="Times New Roman" w:hAnsi="Times New Roman" w:cs="Times New Roman"/>
                <w:color w:val="000000"/>
                <w:sz w:val="24"/>
                <w:szCs w:val="24"/>
              </w:rPr>
            </w:pPr>
            <w:r w:rsidRPr="00CE5ACD">
              <w:rPr>
                <w:rFonts w:ascii="Times New Roman" w:hAnsi="Times New Roman" w:cs="Times New Roman"/>
                <w:color w:val="000000"/>
                <w:sz w:val="24"/>
                <w:szCs w:val="24"/>
              </w:rPr>
              <w:t>No sabe/No se acuerda</w:t>
            </w:r>
          </w:p>
        </w:tc>
        <w:tc>
          <w:tcPr>
            <w:tcW w:w="1520" w:type="dxa"/>
            <w:shd w:val="clear" w:color="auto" w:fill="FFFFFF" w:themeFill="background1"/>
            <w:noWrap/>
            <w:hideMark/>
          </w:tcPr>
          <w:p w14:paraId="14A36E64" w14:textId="01E47A55" w:rsidR="006945CA" w:rsidRPr="00CE5ACD" w:rsidRDefault="006B72BD" w:rsidP="006B72BD">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0,9</w:t>
            </w:r>
          </w:p>
        </w:tc>
        <w:tc>
          <w:tcPr>
            <w:tcW w:w="1620" w:type="dxa"/>
            <w:shd w:val="clear" w:color="auto" w:fill="FFFFFF" w:themeFill="background1"/>
            <w:noWrap/>
            <w:hideMark/>
          </w:tcPr>
          <w:p w14:paraId="5CCE9E16" w14:textId="1FEED09B" w:rsidR="006945CA" w:rsidRPr="00CE5ACD" w:rsidRDefault="006B72BD" w:rsidP="006B72BD">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8,4</w:t>
            </w:r>
          </w:p>
        </w:tc>
      </w:tr>
    </w:tbl>
    <w:p w14:paraId="14D523BE" w14:textId="72CD6612" w:rsidR="006945CA" w:rsidRPr="00CE5ACD" w:rsidRDefault="006945CA" w:rsidP="000542EB">
      <w:pPr>
        <w:tabs>
          <w:tab w:val="center" w:pos="4419"/>
          <w:tab w:val="left" w:pos="7662"/>
        </w:tabs>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datos UARIV, 2016</w:t>
      </w:r>
    </w:p>
    <w:p w14:paraId="4FC8E6DF" w14:textId="77777777" w:rsidR="006945CA" w:rsidRPr="00CE5ACD" w:rsidRDefault="006945CA" w:rsidP="00B406E4">
      <w:pPr>
        <w:spacing w:line="240" w:lineRule="auto"/>
        <w:jc w:val="center"/>
        <w:rPr>
          <w:rFonts w:ascii="Times New Roman" w:hAnsi="Times New Roman" w:cs="Times New Roman"/>
          <w:color w:val="000000"/>
          <w:sz w:val="24"/>
          <w:szCs w:val="24"/>
        </w:rPr>
      </w:pPr>
    </w:p>
    <w:p w14:paraId="712465CD" w14:textId="350C4686" w:rsidR="006945CA" w:rsidRDefault="006945CA" w:rsidP="003135FC">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Por lo anterior, se identifica que el 47,7% de la población solicitó ayudas humanitarias por hechos de desplazamiento forzado y 48,1% recibió efectivamente dicha ayuda. Enseguida se encuentra que el 16,3% de la población solicitó ayuda por hechos de homicidio o masacre y el 16,7% recibió efectivamente alguna ayuda por dicho hecho, el 23,5% solicit</w:t>
      </w:r>
      <w:r w:rsidR="000542EB">
        <w:rPr>
          <w:rFonts w:ascii="Times New Roman" w:hAnsi="Times New Roman" w:cs="Times New Roman"/>
          <w:color w:val="000000"/>
          <w:sz w:val="24"/>
          <w:szCs w:val="24"/>
        </w:rPr>
        <w:t>ó</w:t>
      </w:r>
      <w:r w:rsidRPr="00CE5ACD">
        <w:rPr>
          <w:rFonts w:ascii="Times New Roman" w:hAnsi="Times New Roman" w:cs="Times New Roman"/>
          <w:color w:val="000000"/>
          <w:sz w:val="24"/>
          <w:szCs w:val="24"/>
        </w:rPr>
        <w:t xml:space="preserve"> ayuda humanitaria por amenazas y efectivamente el 24,0% recibió dicha ayuda. Se evidencia en general que la población de Sucre víctima de conflicto armado han solicitado ayuda y se les ha otorgado dicha ayuda</w:t>
      </w:r>
      <w:r w:rsidR="000542EB">
        <w:rPr>
          <w:rFonts w:ascii="Times New Roman" w:hAnsi="Times New Roman" w:cs="Times New Roman"/>
          <w:color w:val="000000"/>
          <w:sz w:val="24"/>
          <w:szCs w:val="24"/>
        </w:rPr>
        <w:t>.</w:t>
      </w:r>
      <w:r w:rsidRPr="00CE5ACD">
        <w:rPr>
          <w:rFonts w:ascii="Times New Roman" w:hAnsi="Times New Roman" w:cs="Times New Roman"/>
          <w:color w:val="000000"/>
          <w:sz w:val="24"/>
          <w:szCs w:val="24"/>
        </w:rPr>
        <w:t xml:space="preserve"> </w:t>
      </w:r>
    </w:p>
    <w:p w14:paraId="32FA4AD6" w14:textId="77777777" w:rsidR="000542EB" w:rsidRPr="00CE5ACD" w:rsidRDefault="000542EB" w:rsidP="003135FC">
      <w:pPr>
        <w:spacing w:after="0" w:line="360" w:lineRule="auto"/>
        <w:jc w:val="both"/>
        <w:rPr>
          <w:rFonts w:ascii="Times New Roman" w:hAnsi="Times New Roman" w:cs="Times New Roman"/>
          <w:color w:val="000000"/>
          <w:sz w:val="24"/>
          <w:szCs w:val="24"/>
        </w:rPr>
      </w:pPr>
    </w:p>
    <w:p w14:paraId="1C62554C" w14:textId="3CECC327" w:rsidR="006945CA" w:rsidRPr="00CE5ACD" w:rsidRDefault="00B93705" w:rsidP="002B0A6E">
      <w:pPr>
        <w:pStyle w:val="Ttulo2"/>
      </w:pPr>
      <w:bookmarkStart w:id="133" w:name="_Toc5649665"/>
      <w:bookmarkStart w:id="134" w:name="_Toc435084103"/>
      <w:r w:rsidRPr="00CE5ACD">
        <w:lastRenderedPageBreak/>
        <w:t xml:space="preserve">3.13. </w:t>
      </w:r>
      <w:r w:rsidR="006945CA" w:rsidRPr="00CE5ACD">
        <w:t>Despojo y Abandono de Tierras</w:t>
      </w:r>
      <w:bookmarkEnd w:id="133"/>
      <w:bookmarkEnd w:id="134"/>
    </w:p>
    <w:p w14:paraId="036F06C6" w14:textId="77777777" w:rsidR="006945CA" w:rsidRPr="00CE5ACD" w:rsidRDefault="006945CA" w:rsidP="003135FC">
      <w:pPr>
        <w:spacing w:after="0" w:line="360" w:lineRule="auto"/>
        <w:jc w:val="center"/>
        <w:rPr>
          <w:rFonts w:ascii="Times New Roman" w:hAnsi="Times New Roman" w:cs="Times New Roman"/>
          <w:color w:val="000000"/>
          <w:sz w:val="24"/>
          <w:szCs w:val="24"/>
        </w:rPr>
      </w:pPr>
    </w:p>
    <w:p w14:paraId="6970A6B7" w14:textId="0A1A945D" w:rsidR="006945CA" w:rsidRPr="00CE5ACD" w:rsidRDefault="006945CA" w:rsidP="003135FC">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La Unidad para la Atención y Reparación Integral a las Víctimas expone que las víctimas de desplazamiento y de despojo o abandono forzado de la tierra tienen acceso a medidas especiales de restitución de tierras, siempre y cuando dicho despojo o abandono hubiera ocurrido con posterioridad al 1º de enero de 1991. </w:t>
      </w:r>
    </w:p>
    <w:p w14:paraId="2E26B930" w14:textId="77777777" w:rsidR="003135FC" w:rsidRPr="00CE5ACD" w:rsidRDefault="003135FC" w:rsidP="003135FC">
      <w:pPr>
        <w:spacing w:after="0" w:line="360" w:lineRule="auto"/>
        <w:jc w:val="both"/>
        <w:rPr>
          <w:rFonts w:ascii="Times New Roman" w:hAnsi="Times New Roman" w:cs="Times New Roman"/>
          <w:color w:val="000000"/>
          <w:sz w:val="24"/>
          <w:szCs w:val="24"/>
        </w:rPr>
      </w:pPr>
    </w:p>
    <w:p w14:paraId="21B8ABC6" w14:textId="2F350ABC" w:rsidR="006945CA" w:rsidRPr="00CE5ACD" w:rsidRDefault="003202C7" w:rsidP="003135FC">
      <w:pPr>
        <w:spacing w:after="0" w:line="36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De ello, en el </w:t>
      </w:r>
      <w:r w:rsidR="00F44926">
        <w:rPr>
          <w:rFonts w:ascii="Times New Roman" w:hAnsi="Times New Roman" w:cs="Times New Roman"/>
          <w:color w:val="000000"/>
          <w:sz w:val="24"/>
          <w:szCs w:val="24"/>
        </w:rPr>
        <w:t>g</w:t>
      </w:r>
      <w:r>
        <w:rPr>
          <w:rFonts w:ascii="Times New Roman" w:hAnsi="Times New Roman" w:cs="Times New Roman"/>
          <w:color w:val="000000"/>
          <w:sz w:val="24"/>
          <w:szCs w:val="24"/>
        </w:rPr>
        <w:t>ráfico anterior</w:t>
      </w:r>
      <w:r w:rsidR="006945CA" w:rsidRPr="00CE5ACD">
        <w:rPr>
          <w:rFonts w:ascii="Times New Roman" w:hAnsi="Times New Roman" w:cs="Times New Roman"/>
          <w:color w:val="000000"/>
          <w:sz w:val="24"/>
          <w:szCs w:val="24"/>
        </w:rPr>
        <w:t xml:space="preserve"> se identifica que el 80,6% de los hogares encuestados no manifiesta ser víctimas de despojo o abandono de sus bienes inmuebles, mientras que el 12,1% manifiestan haber sido obligados a abandonar su predio. El 7,3% tuvo que ceder o vender por presión o amenaza.</w:t>
      </w:r>
    </w:p>
    <w:p w14:paraId="44A296FB" w14:textId="417CDDD1" w:rsidR="006945CA" w:rsidRPr="00CE5ACD" w:rsidRDefault="006945CA" w:rsidP="007C06C5">
      <w:pPr>
        <w:pStyle w:val="Graficas"/>
      </w:pPr>
      <w:bookmarkStart w:id="135" w:name="_Toc5649752"/>
      <w:bookmarkStart w:id="136" w:name="_Toc27379200"/>
      <w:r w:rsidRPr="00CE5ACD">
        <w:t xml:space="preserve">Gráfico </w:t>
      </w:r>
      <w:fldSimple w:instr=" SEQ Gráfico \* ARABIC ">
        <w:r w:rsidR="003135FC" w:rsidRPr="00CE5ACD">
          <w:rPr>
            <w:noProof/>
          </w:rPr>
          <w:t>3</w:t>
        </w:r>
        <w:r w:rsidR="00E30D45" w:rsidRPr="00CE5ACD">
          <w:rPr>
            <w:noProof/>
          </w:rPr>
          <w:t>7</w:t>
        </w:r>
      </w:fldSimple>
      <w:r w:rsidRPr="00CE5ACD">
        <w:t>. Estado de los predios</w:t>
      </w:r>
      <w:bookmarkEnd w:id="135"/>
      <w:bookmarkEnd w:id="136"/>
    </w:p>
    <w:p w14:paraId="2C870309" w14:textId="0879F44C"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drawing>
          <wp:inline distT="0" distB="0" distL="0" distR="0" wp14:anchorId="52870A0E" wp14:editId="7A50FD3D">
            <wp:extent cx="4552950" cy="2038350"/>
            <wp:effectExtent l="0" t="0" r="0" b="0"/>
            <wp:docPr id="12" name="Gráfico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528C40AB" w14:textId="20E99D93" w:rsidR="006945CA" w:rsidRPr="00CE5ACD" w:rsidRDefault="006945CA" w:rsidP="00F44926">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datos UARIV, 2016</w:t>
      </w:r>
    </w:p>
    <w:p w14:paraId="6999B623" w14:textId="77777777" w:rsidR="006945CA" w:rsidRPr="00CE5ACD" w:rsidRDefault="006945CA" w:rsidP="00B406E4">
      <w:pPr>
        <w:spacing w:line="240" w:lineRule="auto"/>
        <w:jc w:val="center"/>
        <w:rPr>
          <w:rFonts w:ascii="Times New Roman" w:hAnsi="Times New Roman" w:cs="Times New Roman"/>
          <w:color w:val="000000"/>
          <w:sz w:val="24"/>
          <w:szCs w:val="24"/>
        </w:rPr>
      </w:pPr>
    </w:p>
    <w:p w14:paraId="48ED4AA2" w14:textId="6E57DC44" w:rsidR="006945CA" w:rsidRPr="00CE5ACD" w:rsidRDefault="006945CA" w:rsidP="003135FC">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Es de resaltar la relación que tienen o tenían los hogares con el bien que abandonaron o</w:t>
      </w:r>
      <w:r w:rsidR="00C4342B">
        <w:rPr>
          <w:rFonts w:ascii="Times New Roman" w:hAnsi="Times New Roman" w:cs="Times New Roman"/>
          <w:color w:val="000000"/>
          <w:sz w:val="24"/>
          <w:szCs w:val="24"/>
        </w:rPr>
        <w:t xml:space="preserve"> fueron despojados</w:t>
      </w:r>
      <w:r w:rsidRPr="00CE5ACD">
        <w:rPr>
          <w:rFonts w:ascii="Times New Roman" w:hAnsi="Times New Roman" w:cs="Times New Roman"/>
          <w:color w:val="000000"/>
          <w:sz w:val="24"/>
          <w:szCs w:val="24"/>
        </w:rPr>
        <w:t xml:space="preserve">. Así, el 45,5% afirman que la relación con el predio era de propietario con documento registrado, el 39,9% afirman que por usufructo y el 9,1% afirmaron ser poseedores del bien. </w:t>
      </w:r>
    </w:p>
    <w:p w14:paraId="31178EE4" w14:textId="77777777" w:rsidR="00937885" w:rsidRPr="00CE5ACD" w:rsidRDefault="00937885" w:rsidP="00B406E4">
      <w:pPr>
        <w:spacing w:line="240" w:lineRule="auto"/>
        <w:jc w:val="both"/>
        <w:rPr>
          <w:rFonts w:ascii="Times New Roman" w:hAnsi="Times New Roman" w:cs="Times New Roman"/>
          <w:color w:val="000000"/>
          <w:sz w:val="24"/>
          <w:szCs w:val="24"/>
        </w:rPr>
      </w:pPr>
    </w:p>
    <w:p w14:paraId="52551499" w14:textId="5FC9D952" w:rsidR="006945CA" w:rsidRPr="00CE5ACD" w:rsidRDefault="00295618" w:rsidP="007C06C5">
      <w:pPr>
        <w:pStyle w:val="Graficas"/>
      </w:pPr>
      <w:bookmarkStart w:id="137" w:name="_Toc27379201"/>
      <w:r w:rsidRPr="00CE5ACD">
        <w:t xml:space="preserve">Gráfico </w:t>
      </w:r>
      <w:fldSimple w:instr=" SEQ Gráfico \* ARABIC ">
        <w:r w:rsidR="003135FC" w:rsidRPr="00CE5ACD">
          <w:rPr>
            <w:noProof/>
          </w:rPr>
          <w:t>3</w:t>
        </w:r>
        <w:r w:rsidR="00E30D45" w:rsidRPr="00CE5ACD">
          <w:rPr>
            <w:noProof/>
          </w:rPr>
          <w:t>8</w:t>
        </w:r>
      </w:fldSimple>
      <w:r w:rsidRPr="00CE5ACD">
        <w:t xml:space="preserve">. </w:t>
      </w:r>
      <w:r w:rsidR="00277CA0" w:rsidRPr="00CE5ACD">
        <w:t>Relación con el bien</w:t>
      </w:r>
      <w:bookmarkEnd w:id="137"/>
    </w:p>
    <w:p w14:paraId="25041311" w14:textId="2156BB1B"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lastRenderedPageBreak/>
        <w:drawing>
          <wp:inline distT="0" distB="0" distL="0" distR="0" wp14:anchorId="21999C58" wp14:editId="33500EDB">
            <wp:extent cx="4772025" cy="2740025"/>
            <wp:effectExtent l="0" t="0" r="9525" b="22225"/>
            <wp:docPr id="10" name="Gráfico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285C32B7" w14:textId="3D4ECA9F" w:rsidR="006945CA" w:rsidRPr="00CE5ACD" w:rsidRDefault="006945CA" w:rsidP="00F44926">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datos UARIV, 2016</w:t>
      </w:r>
    </w:p>
    <w:p w14:paraId="74127184" w14:textId="77777777" w:rsidR="006945CA" w:rsidRPr="00CE5ACD" w:rsidRDefault="006945CA" w:rsidP="00B406E4">
      <w:pPr>
        <w:spacing w:line="240" w:lineRule="auto"/>
        <w:rPr>
          <w:rFonts w:ascii="Times New Roman" w:hAnsi="Times New Roman" w:cs="Times New Roman"/>
          <w:color w:val="000000"/>
          <w:sz w:val="24"/>
          <w:szCs w:val="24"/>
        </w:rPr>
      </w:pPr>
    </w:p>
    <w:p w14:paraId="6C526883" w14:textId="6DE9AFB1" w:rsidR="00277CA0" w:rsidRDefault="006945CA" w:rsidP="00F44926">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De los hogares que manifiestan ser víctima de despojo o abandono de bienes</w:t>
      </w:r>
      <w:r w:rsidR="00C4342B">
        <w:rPr>
          <w:rFonts w:ascii="Times New Roman" w:hAnsi="Times New Roman" w:cs="Times New Roman"/>
          <w:color w:val="000000"/>
          <w:sz w:val="24"/>
          <w:szCs w:val="24"/>
        </w:rPr>
        <w:t xml:space="preserve"> inmuebles, </w:t>
      </w:r>
      <w:r w:rsidRPr="00CE5ACD">
        <w:rPr>
          <w:rFonts w:ascii="Times New Roman" w:hAnsi="Times New Roman" w:cs="Times New Roman"/>
          <w:color w:val="000000"/>
          <w:sz w:val="24"/>
          <w:szCs w:val="24"/>
        </w:rPr>
        <w:t>el 76,6% no han solicitado algún tipo de protección y/o restitución de sus bienes inmuebles a cualquier entidad, el 11,8% de los hogares han solicitado protección y/o restitución de sus bienes inmuebles a la Unidad de Restitución de Tierras y con una participación igual del 5,9% de los hogares ha solicitado ante la Unidad para las Victimas y ante un juez.</w:t>
      </w:r>
    </w:p>
    <w:p w14:paraId="3906093F" w14:textId="77777777" w:rsidR="00F44926" w:rsidRPr="00CE5ACD" w:rsidRDefault="00F44926" w:rsidP="00F44926">
      <w:pPr>
        <w:spacing w:after="0" w:line="360" w:lineRule="auto"/>
        <w:jc w:val="both"/>
        <w:rPr>
          <w:rFonts w:ascii="Times New Roman" w:hAnsi="Times New Roman" w:cs="Times New Roman"/>
          <w:color w:val="000000"/>
          <w:sz w:val="24"/>
          <w:szCs w:val="24"/>
        </w:rPr>
      </w:pPr>
    </w:p>
    <w:p w14:paraId="22A48073" w14:textId="6660B816" w:rsidR="006945CA" w:rsidRPr="00CE5ACD" w:rsidRDefault="006945CA" w:rsidP="007C06C5">
      <w:pPr>
        <w:pStyle w:val="Graficas"/>
      </w:pPr>
      <w:bookmarkStart w:id="138" w:name="_Toc5649753"/>
      <w:bookmarkStart w:id="139" w:name="_Toc27379202"/>
      <w:r w:rsidRPr="00CE5ACD">
        <w:t xml:space="preserve">Gráfico </w:t>
      </w:r>
      <w:fldSimple w:instr=" SEQ Gráfico \* ARABIC ">
        <w:r w:rsidR="003135FC" w:rsidRPr="00CE5ACD">
          <w:rPr>
            <w:noProof/>
          </w:rPr>
          <w:t>3</w:t>
        </w:r>
        <w:r w:rsidR="00E30D45" w:rsidRPr="00CE5ACD">
          <w:rPr>
            <w:noProof/>
          </w:rPr>
          <w:t>9</w:t>
        </w:r>
      </w:fldSimple>
      <w:r w:rsidRPr="00CE5ACD">
        <w:t>. Porcentaje de hogares que han solicitado algún tipo de protección y/o restitución de sus bienes inmueble a instituciones</w:t>
      </w:r>
      <w:bookmarkEnd w:id="138"/>
      <w:bookmarkEnd w:id="139"/>
    </w:p>
    <w:p w14:paraId="1BE08C8D" w14:textId="012789DA"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drawing>
          <wp:inline distT="0" distB="0" distL="0" distR="0" wp14:anchorId="1D0FACF8" wp14:editId="0C39AEC3">
            <wp:extent cx="4749800" cy="1708150"/>
            <wp:effectExtent l="0" t="0" r="12700" b="6350"/>
            <wp:docPr id="9" name="Gráfico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107CCFB9" w14:textId="1BF2211F" w:rsidR="006945CA" w:rsidRPr="00CE5ACD" w:rsidRDefault="006945CA" w:rsidP="00F44926">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datos UARIV, 2016</w:t>
      </w:r>
    </w:p>
    <w:p w14:paraId="1F399F29" w14:textId="77777777" w:rsidR="006945CA" w:rsidRPr="00CE5ACD" w:rsidRDefault="006945CA" w:rsidP="00B406E4">
      <w:pPr>
        <w:spacing w:line="240" w:lineRule="auto"/>
        <w:jc w:val="center"/>
        <w:rPr>
          <w:rFonts w:ascii="Times New Roman" w:hAnsi="Times New Roman" w:cs="Times New Roman"/>
          <w:color w:val="000000"/>
          <w:sz w:val="24"/>
          <w:szCs w:val="24"/>
        </w:rPr>
      </w:pPr>
    </w:p>
    <w:p w14:paraId="6F9B3B0A" w14:textId="62077E11" w:rsidR="006945CA" w:rsidRPr="00CE5ACD" w:rsidRDefault="00B93705" w:rsidP="002B0A6E">
      <w:pPr>
        <w:pStyle w:val="Ttulo2"/>
      </w:pPr>
      <w:bookmarkStart w:id="140" w:name="_Toc5649666"/>
      <w:bookmarkStart w:id="141" w:name="_Toc435084104"/>
      <w:r w:rsidRPr="00CE5ACD">
        <w:lastRenderedPageBreak/>
        <w:t xml:space="preserve">3.14. </w:t>
      </w:r>
      <w:r w:rsidR="006945CA" w:rsidRPr="00CE5ACD">
        <w:t>Justicia</w:t>
      </w:r>
      <w:bookmarkEnd w:id="140"/>
      <w:bookmarkEnd w:id="141"/>
    </w:p>
    <w:p w14:paraId="1A7A0418" w14:textId="77777777" w:rsidR="003135FC" w:rsidRPr="00CE5ACD" w:rsidRDefault="003135FC" w:rsidP="003135FC">
      <w:pPr>
        <w:spacing w:after="0" w:line="360" w:lineRule="auto"/>
        <w:jc w:val="both"/>
        <w:rPr>
          <w:rFonts w:ascii="Times New Roman" w:hAnsi="Times New Roman" w:cs="Times New Roman"/>
          <w:color w:val="000000"/>
          <w:sz w:val="24"/>
          <w:szCs w:val="24"/>
        </w:rPr>
      </w:pPr>
    </w:p>
    <w:p w14:paraId="06F3B2FF" w14:textId="6B630790" w:rsidR="00FB3614" w:rsidRPr="00F44926" w:rsidRDefault="006945CA" w:rsidP="00F44926">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En el Plan Nacional de Víctimas se desglosan dos líneas de acción para la garantía del derecho a la justicia de las víctimas, y que se consagran en la Ley 1448 de 2011: i) la verdad judicial, que se complementa con el componente de verdad, y </w:t>
      </w:r>
      <w:proofErr w:type="spellStart"/>
      <w:r w:rsidRPr="00CE5ACD">
        <w:rPr>
          <w:rFonts w:ascii="Times New Roman" w:hAnsi="Times New Roman" w:cs="Times New Roman"/>
          <w:color w:val="000000"/>
          <w:sz w:val="24"/>
          <w:szCs w:val="24"/>
        </w:rPr>
        <w:t>ii</w:t>
      </w:r>
      <w:proofErr w:type="spellEnd"/>
      <w:r w:rsidRPr="00CE5ACD">
        <w:rPr>
          <w:rFonts w:ascii="Times New Roman" w:hAnsi="Times New Roman" w:cs="Times New Roman"/>
          <w:color w:val="000000"/>
          <w:sz w:val="24"/>
          <w:szCs w:val="24"/>
        </w:rPr>
        <w:t xml:space="preserve">) el acceso a la justicia; línea que tiene como eje central la atención y apoyo que reciben las víctimas que están vinculadas a un proceso judicial de Justicia y Paz u otro de justicia penal ordinaria, durante y después del mismo proceso. En la encuesta se tienen en cuenta, información a familiar (hogares), correspondientes a las </w:t>
      </w:r>
      <w:r w:rsidR="00F44926">
        <w:rPr>
          <w:rFonts w:ascii="Times New Roman" w:hAnsi="Times New Roman" w:cs="Times New Roman"/>
          <w:color w:val="000000"/>
          <w:sz w:val="24"/>
          <w:szCs w:val="24"/>
        </w:rPr>
        <w:t>g</w:t>
      </w:r>
      <w:r w:rsidRPr="00CE5ACD">
        <w:rPr>
          <w:rFonts w:ascii="Times New Roman" w:hAnsi="Times New Roman" w:cs="Times New Roman"/>
          <w:color w:val="000000"/>
          <w:sz w:val="24"/>
          <w:szCs w:val="24"/>
        </w:rPr>
        <w:t>ráficas</w:t>
      </w:r>
      <w:r w:rsidR="00C4342B">
        <w:rPr>
          <w:rFonts w:ascii="Times New Roman" w:hAnsi="Times New Roman" w:cs="Times New Roman"/>
          <w:color w:val="000000"/>
          <w:sz w:val="24"/>
          <w:szCs w:val="24"/>
        </w:rPr>
        <w:t xml:space="preserve"> anteriores</w:t>
      </w:r>
      <w:r w:rsidR="00FB3614" w:rsidRPr="00CE5ACD">
        <w:rPr>
          <w:rFonts w:ascii="Times New Roman" w:hAnsi="Times New Roman" w:cs="Times New Roman"/>
          <w:color w:val="000000"/>
          <w:sz w:val="24"/>
          <w:szCs w:val="24"/>
        </w:rPr>
        <w:t>.</w:t>
      </w:r>
      <w:r w:rsidRPr="00CE5ACD">
        <w:rPr>
          <w:rFonts w:ascii="Times New Roman" w:hAnsi="Times New Roman" w:cs="Times New Roman"/>
          <w:color w:val="000000"/>
          <w:sz w:val="24"/>
          <w:szCs w:val="24"/>
        </w:rPr>
        <w:t xml:space="preserve"> </w:t>
      </w:r>
      <w:bookmarkStart w:id="142" w:name="_Toc5649754"/>
    </w:p>
    <w:p w14:paraId="54993D73" w14:textId="3BDE7940" w:rsidR="006945CA" w:rsidRPr="00CE5ACD" w:rsidRDefault="006945CA" w:rsidP="007C06C5">
      <w:pPr>
        <w:pStyle w:val="Graficas"/>
      </w:pPr>
      <w:bookmarkStart w:id="143" w:name="_Toc27379203"/>
      <w:r w:rsidRPr="00CE5ACD">
        <w:t xml:space="preserve">Gráfico </w:t>
      </w:r>
      <w:fldSimple w:instr=" SEQ Gráfico \* ARABIC ">
        <w:r w:rsidR="00FB3614" w:rsidRPr="00CE5ACD">
          <w:rPr>
            <w:noProof/>
          </w:rPr>
          <w:t>4</w:t>
        </w:r>
        <w:r w:rsidR="00E30D45" w:rsidRPr="00CE5ACD">
          <w:rPr>
            <w:noProof/>
          </w:rPr>
          <w:t>0</w:t>
        </w:r>
      </w:fldSimple>
      <w:r w:rsidRPr="00CE5ACD">
        <w:t>. Porcentaje de hogares que saben a qué entidades presentar denuncias por los hechos ocurridos con ocasión del conflicto interno armado</w:t>
      </w:r>
      <w:bookmarkEnd w:id="142"/>
      <w:bookmarkEnd w:id="143"/>
    </w:p>
    <w:p w14:paraId="15D745E3" w14:textId="122CAC31"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drawing>
          <wp:inline distT="0" distB="0" distL="0" distR="0" wp14:anchorId="7D6B6721" wp14:editId="54E35A87">
            <wp:extent cx="2922905" cy="1743075"/>
            <wp:effectExtent l="0" t="0" r="10795" b="9525"/>
            <wp:docPr id="8" name="Gráfico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7EA0D886" w14:textId="77777777" w:rsidR="006945CA" w:rsidRPr="00CE5ACD" w:rsidRDefault="006945CA" w:rsidP="00B406E4">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datos UARIV, 2016</w:t>
      </w:r>
    </w:p>
    <w:p w14:paraId="7B9F7C52" w14:textId="77777777" w:rsidR="006945CA" w:rsidRPr="00CE5ACD" w:rsidRDefault="006945CA" w:rsidP="00B406E4">
      <w:pPr>
        <w:spacing w:line="240" w:lineRule="auto"/>
        <w:rPr>
          <w:rFonts w:ascii="Times New Roman" w:hAnsi="Times New Roman" w:cs="Times New Roman"/>
          <w:color w:val="000000"/>
          <w:sz w:val="24"/>
          <w:szCs w:val="24"/>
        </w:rPr>
      </w:pPr>
    </w:p>
    <w:p w14:paraId="50A1FA97" w14:textId="51260FA1" w:rsidR="00FB3614" w:rsidRPr="00F44926" w:rsidRDefault="006945CA" w:rsidP="00F44926">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El 65,7% de los hogares encuestados afirmaron saber a qué entidades presentar denuncias por los hechos ocurridos por el conflicto armado y el 34,3% no saben a dónde dirigirse frente a los diferentes hechos relacionados con el conflicto armado en el municipio de Sucre. </w:t>
      </w:r>
      <w:bookmarkStart w:id="144" w:name="_Toc5649755"/>
    </w:p>
    <w:p w14:paraId="43C32F13" w14:textId="2969D1DC" w:rsidR="006945CA" w:rsidRPr="00CE5ACD" w:rsidRDefault="006945CA" w:rsidP="007C06C5">
      <w:pPr>
        <w:pStyle w:val="Graficas"/>
      </w:pPr>
      <w:bookmarkStart w:id="145" w:name="_Toc27379204"/>
      <w:r w:rsidRPr="00CE5ACD">
        <w:t xml:space="preserve">Gráfico </w:t>
      </w:r>
      <w:fldSimple w:instr=" SEQ Gráfico \* ARABIC ">
        <w:r w:rsidR="00FB3614" w:rsidRPr="00CE5ACD">
          <w:rPr>
            <w:noProof/>
          </w:rPr>
          <w:t>4</w:t>
        </w:r>
        <w:r w:rsidR="00E30D45" w:rsidRPr="00CE5ACD">
          <w:rPr>
            <w:noProof/>
          </w:rPr>
          <w:t>1</w:t>
        </w:r>
      </w:fldSimple>
      <w:r w:rsidRPr="00CE5ACD">
        <w:t>. Entidades donde se presentan más denuncias</w:t>
      </w:r>
      <w:bookmarkEnd w:id="144"/>
      <w:bookmarkEnd w:id="145"/>
    </w:p>
    <w:p w14:paraId="31F1BE8D" w14:textId="64FC9DCE"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lastRenderedPageBreak/>
        <w:drawing>
          <wp:inline distT="0" distB="0" distL="0" distR="0" wp14:anchorId="1C60504E" wp14:editId="7C634667">
            <wp:extent cx="5597102" cy="2398395"/>
            <wp:effectExtent l="0" t="0" r="16510" b="14605"/>
            <wp:docPr id="7" name="Gráfico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70005F8C" w14:textId="116AF816" w:rsidR="006945CA" w:rsidRPr="00F44926" w:rsidRDefault="006945CA" w:rsidP="00F44926">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datos UARIV. 2016</w:t>
      </w:r>
    </w:p>
    <w:p w14:paraId="79B0C3BC" w14:textId="018E20DE" w:rsidR="00FB3614" w:rsidRDefault="006945CA" w:rsidP="00FB3614">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Dentro de las entidades a las que más </w:t>
      </w:r>
      <w:r w:rsidR="00F44926">
        <w:rPr>
          <w:rFonts w:ascii="Times New Roman" w:hAnsi="Times New Roman" w:cs="Times New Roman"/>
          <w:color w:val="000000"/>
          <w:sz w:val="24"/>
          <w:szCs w:val="24"/>
        </w:rPr>
        <w:t>re</w:t>
      </w:r>
      <w:r w:rsidRPr="00CE5ACD">
        <w:rPr>
          <w:rFonts w:ascii="Times New Roman" w:hAnsi="Times New Roman" w:cs="Times New Roman"/>
          <w:color w:val="000000"/>
          <w:sz w:val="24"/>
          <w:szCs w:val="24"/>
        </w:rPr>
        <w:t>curren para presentar denuncias los h</w:t>
      </w:r>
      <w:r w:rsidR="00C4342B">
        <w:rPr>
          <w:rFonts w:ascii="Times New Roman" w:hAnsi="Times New Roman" w:cs="Times New Roman"/>
          <w:color w:val="000000"/>
          <w:sz w:val="24"/>
          <w:szCs w:val="24"/>
        </w:rPr>
        <w:t>ogares encuestados</w:t>
      </w:r>
      <w:r w:rsidRPr="00CE5ACD">
        <w:rPr>
          <w:rFonts w:ascii="Times New Roman" w:hAnsi="Times New Roman" w:cs="Times New Roman"/>
          <w:color w:val="000000"/>
          <w:sz w:val="24"/>
          <w:szCs w:val="24"/>
        </w:rPr>
        <w:t>, el 47,9% afirmaron que acuden a la Personaría municipal, el 14,8% se dirigen a la Policía Nacional, e</w:t>
      </w:r>
      <w:r w:rsidR="00F44926">
        <w:rPr>
          <w:rFonts w:ascii="Times New Roman" w:hAnsi="Times New Roman" w:cs="Times New Roman"/>
          <w:color w:val="000000"/>
          <w:sz w:val="24"/>
          <w:szCs w:val="24"/>
        </w:rPr>
        <w:t>l</w:t>
      </w:r>
      <w:r w:rsidRPr="00CE5ACD">
        <w:rPr>
          <w:rFonts w:ascii="Times New Roman" w:hAnsi="Times New Roman" w:cs="Times New Roman"/>
          <w:color w:val="000000"/>
          <w:sz w:val="24"/>
          <w:szCs w:val="24"/>
        </w:rPr>
        <w:t xml:space="preserve"> 14,1% a las Defensorías del Pueblo o Regionales y el 8,5% a las Unidades de Atención y Orientación al Desplazado. Estas cifras reafirman el papel que tienen las personerías municipales en la orientación que se le debe dar a las víctimas en la ruta del registro y seguimiento a las políticas de atención y reparación. </w:t>
      </w:r>
    </w:p>
    <w:p w14:paraId="448F9008" w14:textId="77777777" w:rsidR="00F44926" w:rsidRPr="00CE5ACD" w:rsidRDefault="00F44926" w:rsidP="00FB3614">
      <w:pPr>
        <w:spacing w:after="0" w:line="360" w:lineRule="auto"/>
        <w:jc w:val="both"/>
        <w:rPr>
          <w:rFonts w:ascii="Times New Roman" w:hAnsi="Times New Roman" w:cs="Times New Roman"/>
          <w:color w:val="000000"/>
          <w:sz w:val="24"/>
          <w:szCs w:val="24"/>
        </w:rPr>
      </w:pPr>
    </w:p>
    <w:p w14:paraId="0D520DB1" w14:textId="3D3AFFC2" w:rsidR="00FB3614" w:rsidRPr="00CE5ACD" w:rsidRDefault="00FB3614" w:rsidP="00FB3614">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La </w:t>
      </w:r>
      <w:r w:rsidR="00C4342B">
        <w:rPr>
          <w:rFonts w:ascii="Times New Roman" w:hAnsi="Times New Roman" w:cs="Times New Roman"/>
          <w:color w:val="000000"/>
          <w:sz w:val="24"/>
          <w:szCs w:val="24"/>
        </w:rPr>
        <w:t>sobre</w:t>
      </w:r>
      <w:r w:rsidR="00F00FC2" w:rsidRPr="00CE5ACD">
        <w:rPr>
          <w:rFonts w:ascii="Times New Roman" w:hAnsi="Times New Roman" w:cs="Times New Roman"/>
          <w:color w:val="000000"/>
          <w:sz w:val="24"/>
          <w:szCs w:val="24"/>
        </w:rPr>
        <w:t xml:space="preserve"> </w:t>
      </w:r>
      <w:r w:rsidR="00F44926">
        <w:rPr>
          <w:rFonts w:ascii="Times New Roman" w:hAnsi="Times New Roman" w:cs="Times New Roman"/>
          <w:color w:val="000000"/>
          <w:sz w:val="24"/>
          <w:szCs w:val="24"/>
        </w:rPr>
        <w:t>h</w:t>
      </w:r>
      <w:r w:rsidR="00F00FC2" w:rsidRPr="00CE5ACD">
        <w:rPr>
          <w:rFonts w:ascii="Times New Roman" w:hAnsi="Times New Roman" w:cs="Times New Roman"/>
          <w:color w:val="000000"/>
          <w:sz w:val="24"/>
          <w:szCs w:val="24"/>
        </w:rPr>
        <w:t xml:space="preserve">echos sentenciados corresponde a las preguntas P-3 a P-8 del capítulo P: Justicia, el cual tiene como objetivo indagar cuántas víctimas han denunciado sus casos ante la Fiscalía General de la Nación con el propósito de esclarecer su situación, identificar responsables y emitir sentencias. Como se observa en la tabla, los principales hechos </w:t>
      </w:r>
      <w:proofErr w:type="spellStart"/>
      <w:r w:rsidR="00F00FC2" w:rsidRPr="00CE5ACD">
        <w:rPr>
          <w:rFonts w:ascii="Times New Roman" w:hAnsi="Times New Roman" w:cs="Times New Roman"/>
          <w:color w:val="000000"/>
          <w:sz w:val="24"/>
          <w:szCs w:val="24"/>
        </w:rPr>
        <w:t>victimizantes</w:t>
      </w:r>
      <w:proofErr w:type="spellEnd"/>
      <w:r w:rsidR="00F00FC2" w:rsidRPr="00CE5ACD">
        <w:rPr>
          <w:rFonts w:ascii="Times New Roman" w:hAnsi="Times New Roman" w:cs="Times New Roman"/>
          <w:color w:val="000000"/>
          <w:sz w:val="24"/>
          <w:szCs w:val="24"/>
        </w:rPr>
        <w:t xml:space="preserve"> denunciados ante la Fiscalía son: “Desplazamiento forzado”, “Homicidio”, “Amenaza”, “Pérdida de bienes muebles e inmuebles” y “Acto terrorista”.  De acuerdo con la información de la tabla, un porcentaje relativamente alto de estas denuncias han llegado incluso a la fase de sentencia, siguiendo el debido proceso. No obstante, los miembros de la Mesa Municipal de Víctimas cuestionan esta información, puesto que no es costumbre entre las víctimas denunciar sus casos, más allá de la declaración que se presenta ante el Ministerio público para recibir la ayuda humanitaria.  De acuerdo con cifras no oficiales del personero, menos del 50% de los casos se denuncian ante la Fiscalía, a pesar que él como funcionario público exhorta a las víctimas a emplear este recurso. Aclara que en los tres años y medio que lleva ejerciendo el </w:t>
      </w:r>
      <w:r w:rsidR="00F00FC2" w:rsidRPr="00CE5ACD">
        <w:rPr>
          <w:rFonts w:ascii="Times New Roman" w:hAnsi="Times New Roman" w:cs="Times New Roman"/>
          <w:color w:val="000000"/>
          <w:sz w:val="24"/>
          <w:szCs w:val="24"/>
        </w:rPr>
        <w:lastRenderedPageBreak/>
        <w:t xml:space="preserve">cargo, el número de denuncias se ha incrementado, pero no conoce cifras oficiales que permitan definir la tasa de denuncias en el Municipio de Sucre. A pesar del aumento de las denuncias, sostiene que el proceso jurídico no avanza en su curso, puesto que no conoce el primer caso que haya pasado a investigación y mucho menos a las fases de sentencia y condena.  </w:t>
      </w:r>
    </w:p>
    <w:p w14:paraId="4A58CF8C" w14:textId="5459CB90" w:rsidR="00F00FC2" w:rsidRPr="00CE5ACD" w:rsidRDefault="00F00FC2" w:rsidP="00FB3614">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Frente al sesgo que ponen de manifiesto tanto los representantes de la Mesa Municipal de Víctimas, como el personero con respecto a la información de la tabla 3, se cuestiona el manejo de los conceptos por parte de los encuestadores que aplicaron el instrumento de caracterización.  En este sentido, hacen un llamado a capacitar mejor al personal que recoge la información en campo, para que logren explicar mejor a los entrevistados el objetivo de las preguntas que </w:t>
      </w:r>
      <w:r w:rsidR="00FD52F5">
        <w:rPr>
          <w:rFonts w:ascii="Times New Roman" w:hAnsi="Times New Roman" w:cs="Times New Roman"/>
          <w:color w:val="000000"/>
          <w:sz w:val="24"/>
          <w:szCs w:val="24"/>
        </w:rPr>
        <w:t>se</w:t>
      </w:r>
      <w:r w:rsidRPr="00CE5ACD">
        <w:rPr>
          <w:rFonts w:ascii="Times New Roman" w:hAnsi="Times New Roman" w:cs="Times New Roman"/>
          <w:color w:val="000000"/>
          <w:sz w:val="24"/>
          <w:szCs w:val="24"/>
        </w:rPr>
        <w:t xml:space="preserve"> hacen.</w:t>
      </w:r>
    </w:p>
    <w:p w14:paraId="6E4B4982" w14:textId="3F6F26E3" w:rsidR="006945CA" w:rsidRPr="00CE5ACD" w:rsidRDefault="006945CA" w:rsidP="00A25C9E">
      <w:pPr>
        <w:pStyle w:val="Tabla"/>
      </w:pPr>
      <w:bookmarkStart w:id="146" w:name="_Toc5649766"/>
      <w:bookmarkStart w:id="147" w:name="_Toc27379150"/>
      <w:r w:rsidRPr="00CE5ACD">
        <w:t>Tabla</w:t>
      </w:r>
      <w:r w:rsidR="002912B9">
        <w:t xml:space="preserve"> 7</w:t>
      </w:r>
      <w:r w:rsidRPr="00CE5ACD">
        <w:t>. Hechos sentenciados</w:t>
      </w:r>
      <w:bookmarkEnd w:id="146"/>
      <w:bookmarkEnd w:id="147"/>
    </w:p>
    <w:tbl>
      <w:tblPr>
        <w:tblW w:w="3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2016"/>
        <w:gridCol w:w="1125"/>
        <w:gridCol w:w="1163"/>
        <w:gridCol w:w="1322"/>
        <w:gridCol w:w="1322"/>
        <w:gridCol w:w="1134"/>
        <w:gridCol w:w="1029"/>
      </w:tblGrid>
      <w:tr w:rsidR="006945CA" w:rsidRPr="00B90FFE" w14:paraId="0CA99D73" w14:textId="77777777" w:rsidTr="00B90FFE">
        <w:trPr>
          <w:trHeight w:val="20"/>
        </w:trPr>
        <w:tc>
          <w:tcPr>
            <w:tcW w:w="2119" w:type="dxa"/>
            <w:shd w:val="clear" w:color="auto" w:fill="D9D9D9" w:themeFill="background1" w:themeFillShade="D9"/>
            <w:noWrap/>
            <w:vAlign w:val="center"/>
            <w:hideMark/>
          </w:tcPr>
          <w:p w14:paraId="594FEDFF" w14:textId="77777777" w:rsidR="006945CA" w:rsidRPr="00B90FFE" w:rsidRDefault="006945CA" w:rsidP="00C4342B">
            <w:pPr>
              <w:spacing w:after="0" w:line="240" w:lineRule="auto"/>
              <w:jc w:val="center"/>
              <w:rPr>
                <w:rFonts w:ascii="Times New Roman" w:hAnsi="Times New Roman" w:cs="Times New Roman"/>
                <w:b/>
                <w:color w:val="000000"/>
                <w:sz w:val="18"/>
                <w:szCs w:val="18"/>
              </w:rPr>
            </w:pPr>
            <w:r w:rsidRPr="00B90FFE">
              <w:rPr>
                <w:rFonts w:ascii="Times New Roman" w:hAnsi="Times New Roman" w:cs="Times New Roman"/>
                <w:b/>
                <w:color w:val="000000"/>
                <w:sz w:val="18"/>
                <w:szCs w:val="18"/>
              </w:rPr>
              <w:t>Hechos</w:t>
            </w:r>
          </w:p>
        </w:tc>
        <w:tc>
          <w:tcPr>
            <w:tcW w:w="236" w:type="dxa"/>
            <w:shd w:val="clear" w:color="auto" w:fill="D9D9D9" w:themeFill="background1" w:themeFillShade="D9"/>
            <w:vAlign w:val="center"/>
            <w:hideMark/>
          </w:tcPr>
          <w:p w14:paraId="6A6A2D85" w14:textId="77777777" w:rsidR="006945CA" w:rsidRPr="00B90FFE" w:rsidRDefault="006945CA" w:rsidP="00C4342B">
            <w:pPr>
              <w:spacing w:after="0" w:line="240" w:lineRule="auto"/>
              <w:jc w:val="center"/>
              <w:rPr>
                <w:rFonts w:ascii="Times New Roman" w:hAnsi="Times New Roman" w:cs="Times New Roman"/>
                <w:b/>
                <w:color w:val="000000"/>
                <w:sz w:val="18"/>
                <w:szCs w:val="18"/>
              </w:rPr>
            </w:pPr>
            <w:r w:rsidRPr="00B90FFE">
              <w:rPr>
                <w:rFonts w:ascii="Times New Roman" w:hAnsi="Times New Roman" w:cs="Times New Roman"/>
                <w:b/>
                <w:color w:val="000000"/>
                <w:sz w:val="18"/>
                <w:szCs w:val="18"/>
              </w:rPr>
              <w:t>Hechos que fueron denunciados ante la Fiscalía General de la Nación</w:t>
            </w:r>
          </w:p>
        </w:tc>
        <w:tc>
          <w:tcPr>
            <w:tcW w:w="236" w:type="dxa"/>
            <w:shd w:val="clear" w:color="auto" w:fill="D9D9D9" w:themeFill="background1" w:themeFillShade="D9"/>
            <w:vAlign w:val="center"/>
            <w:hideMark/>
          </w:tcPr>
          <w:p w14:paraId="06613803" w14:textId="77777777" w:rsidR="006945CA" w:rsidRPr="00B90FFE" w:rsidRDefault="006945CA" w:rsidP="00C4342B">
            <w:pPr>
              <w:spacing w:after="0" w:line="240" w:lineRule="auto"/>
              <w:jc w:val="center"/>
              <w:rPr>
                <w:rFonts w:ascii="Times New Roman" w:hAnsi="Times New Roman" w:cs="Times New Roman"/>
                <w:b/>
                <w:color w:val="000000"/>
                <w:sz w:val="18"/>
                <w:szCs w:val="18"/>
              </w:rPr>
            </w:pPr>
            <w:r w:rsidRPr="00B90FFE">
              <w:rPr>
                <w:rFonts w:ascii="Times New Roman" w:hAnsi="Times New Roman" w:cs="Times New Roman"/>
                <w:b/>
                <w:color w:val="000000"/>
                <w:sz w:val="18"/>
                <w:szCs w:val="18"/>
              </w:rPr>
              <w:t>Hechos en los que fue victimizado existe o existió una investigación penal</w:t>
            </w:r>
          </w:p>
        </w:tc>
        <w:tc>
          <w:tcPr>
            <w:tcW w:w="236" w:type="dxa"/>
            <w:shd w:val="clear" w:color="auto" w:fill="D9D9D9" w:themeFill="background1" w:themeFillShade="D9"/>
            <w:vAlign w:val="center"/>
            <w:hideMark/>
          </w:tcPr>
          <w:p w14:paraId="5AAE85C2" w14:textId="77777777" w:rsidR="006945CA" w:rsidRPr="00B90FFE" w:rsidRDefault="006945CA" w:rsidP="00C4342B">
            <w:pPr>
              <w:spacing w:after="0" w:line="240" w:lineRule="auto"/>
              <w:jc w:val="center"/>
              <w:rPr>
                <w:rFonts w:ascii="Times New Roman" w:hAnsi="Times New Roman" w:cs="Times New Roman"/>
                <w:b/>
                <w:color w:val="000000"/>
                <w:sz w:val="18"/>
                <w:szCs w:val="18"/>
              </w:rPr>
            </w:pPr>
            <w:r w:rsidRPr="00B90FFE">
              <w:rPr>
                <w:rFonts w:ascii="Times New Roman" w:hAnsi="Times New Roman" w:cs="Times New Roman"/>
                <w:b/>
                <w:color w:val="000000"/>
                <w:sz w:val="18"/>
                <w:szCs w:val="18"/>
              </w:rPr>
              <w:t>Investigaciones de la Fiscalía que se reconoció como víctima dentro del proceso</w:t>
            </w:r>
          </w:p>
        </w:tc>
        <w:tc>
          <w:tcPr>
            <w:tcW w:w="236" w:type="dxa"/>
            <w:shd w:val="clear" w:color="auto" w:fill="D9D9D9" w:themeFill="background1" w:themeFillShade="D9"/>
            <w:vAlign w:val="center"/>
            <w:hideMark/>
          </w:tcPr>
          <w:p w14:paraId="744E45EE" w14:textId="454060FC" w:rsidR="006945CA" w:rsidRPr="00B90FFE" w:rsidRDefault="006945CA" w:rsidP="00C4342B">
            <w:pPr>
              <w:spacing w:after="0" w:line="240" w:lineRule="auto"/>
              <w:jc w:val="center"/>
              <w:rPr>
                <w:rFonts w:ascii="Times New Roman" w:hAnsi="Times New Roman" w:cs="Times New Roman"/>
                <w:b/>
                <w:color w:val="000000"/>
                <w:sz w:val="18"/>
                <w:szCs w:val="18"/>
              </w:rPr>
            </w:pPr>
            <w:r w:rsidRPr="00B90FFE">
              <w:rPr>
                <w:rFonts w:ascii="Times New Roman" w:hAnsi="Times New Roman" w:cs="Times New Roman"/>
                <w:b/>
                <w:color w:val="000000"/>
                <w:sz w:val="18"/>
                <w:szCs w:val="18"/>
              </w:rPr>
              <w:t>Investigaciones que finalizaron</w:t>
            </w:r>
          </w:p>
        </w:tc>
        <w:tc>
          <w:tcPr>
            <w:tcW w:w="236" w:type="dxa"/>
            <w:shd w:val="clear" w:color="auto" w:fill="D9D9D9" w:themeFill="background1" w:themeFillShade="D9"/>
            <w:vAlign w:val="center"/>
            <w:hideMark/>
          </w:tcPr>
          <w:p w14:paraId="79DDAF39" w14:textId="77777777" w:rsidR="006945CA" w:rsidRPr="00B90FFE" w:rsidRDefault="006945CA" w:rsidP="00C4342B">
            <w:pPr>
              <w:spacing w:after="0" w:line="240" w:lineRule="auto"/>
              <w:jc w:val="center"/>
              <w:rPr>
                <w:rFonts w:ascii="Times New Roman" w:hAnsi="Times New Roman" w:cs="Times New Roman"/>
                <w:b/>
                <w:color w:val="000000"/>
                <w:sz w:val="18"/>
                <w:szCs w:val="18"/>
              </w:rPr>
            </w:pPr>
            <w:r w:rsidRPr="00B90FFE">
              <w:rPr>
                <w:rFonts w:ascii="Times New Roman" w:hAnsi="Times New Roman" w:cs="Times New Roman"/>
                <w:b/>
                <w:color w:val="000000"/>
                <w:sz w:val="18"/>
                <w:szCs w:val="18"/>
              </w:rPr>
              <w:t>Hechos que fueron sentenciadas por un juez</w:t>
            </w:r>
          </w:p>
        </w:tc>
        <w:tc>
          <w:tcPr>
            <w:tcW w:w="236" w:type="dxa"/>
            <w:shd w:val="clear" w:color="auto" w:fill="D9D9D9" w:themeFill="background1" w:themeFillShade="D9"/>
            <w:vAlign w:val="center"/>
            <w:hideMark/>
          </w:tcPr>
          <w:p w14:paraId="48980FF9" w14:textId="77777777" w:rsidR="006945CA" w:rsidRPr="00B90FFE" w:rsidRDefault="006945CA" w:rsidP="00C4342B">
            <w:pPr>
              <w:spacing w:after="0" w:line="240" w:lineRule="auto"/>
              <w:jc w:val="center"/>
              <w:rPr>
                <w:rFonts w:ascii="Times New Roman" w:hAnsi="Times New Roman" w:cs="Times New Roman"/>
                <w:b/>
                <w:color w:val="000000"/>
                <w:sz w:val="18"/>
                <w:szCs w:val="18"/>
              </w:rPr>
            </w:pPr>
            <w:r w:rsidRPr="00B90FFE">
              <w:rPr>
                <w:rFonts w:ascii="Times New Roman" w:hAnsi="Times New Roman" w:cs="Times New Roman"/>
                <w:b/>
                <w:color w:val="000000"/>
                <w:sz w:val="18"/>
                <w:szCs w:val="18"/>
              </w:rPr>
              <w:t>Hechos por los cuales se han condenado a los victimarios</w:t>
            </w:r>
          </w:p>
        </w:tc>
      </w:tr>
      <w:tr w:rsidR="006945CA" w:rsidRPr="00B90FFE" w14:paraId="15977CC4" w14:textId="77777777" w:rsidTr="00B90FFE">
        <w:trPr>
          <w:trHeight w:val="20"/>
        </w:trPr>
        <w:tc>
          <w:tcPr>
            <w:tcW w:w="2119" w:type="dxa"/>
            <w:shd w:val="clear" w:color="auto" w:fill="FFFFFF" w:themeFill="background1"/>
            <w:hideMark/>
          </w:tcPr>
          <w:p w14:paraId="6209FE05" w14:textId="77777777" w:rsidR="006945CA" w:rsidRPr="00B90FFE" w:rsidRDefault="006945CA" w:rsidP="00C4342B">
            <w:pPr>
              <w:spacing w:after="0" w:line="240" w:lineRule="auto"/>
              <w:rPr>
                <w:rFonts w:ascii="Times New Roman" w:hAnsi="Times New Roman" w:cs="Times New Roman"/>
                <w:color w:val="000000"/>
                <w:sz w:val="18"/>
                <w:szCs w:val="18"/>
              </w:rPr>
            </w:pPr>
            <w:r w:rsidRPr="00B90FFE">
              <w:rPr>
                <w:rFonts w:ascii="Times New Roman" w:hAnsi="Times New Roman" w:cs="Times New Roman"/>
                <w:color w:val="000000"/>
                <w:sz w:val="18"/>
                <w:szCs w:val="18"/>
              </w:rPr>
              <w:t>Desplazamiento forzado</w:t>
            </w:r>
          </w:p>
        </w:tc>
        <w:tc>
          <w:tcPr>
            <w:tcW w:w="236" w:type="dxa"/>
            <w:shd w:val="clear" w:color="auto" w:fill="FFFFFF" w:themeFill="background1"/>
            <w:hideMark/>
          </w:tcPr>
          <w:p w14:paraId="3462FD54" w14:textId="55785DFE"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39,1</w:t>
            </w:r>
          </w:p>
        </w:tc>
        <w:tc>
          <w:tcPr>
            <w:tcW w:w="236" w:type="dxa"/>
            <w:shd w:val="clear" w:color="auto" w:fill="FFFFFF" w:themeFill="background1"/>
            <w:hideMark/>
          </w:tcPr>
          <w:p w14:paraId="549D4E7D" w14:textId="6A6443F1"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39,1</w:t>
            </w:r>
          </w:p>
        </w:tc>
        <w:tc>
          <w:tcPr>
            <w:tcW w:w="236" w:type="dxa"/>
            <w:shd w:val="clear" w:color="auto" w:fill="FFFFFF" w:themeFill="background1"/>
            <w:hideMark/>
          </w:tcPr>
          <w:p w14:paraId="31D8FC7C" w14:textId="76302A25"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39,8</w:t>
            </w:r>
          </w:p>
        </w:tc>
        <w:tc>
          <w:tcPr>
            <w:tcW w:w="236" w:type="dxa"/>
            <w:shd w:val="clear" w:color="auto" w:fill="FFFFFF" w:themeFill="background1"/>
            <w:hideMark/>
          </w:tcPr>
          <w:p w14:paraId="6C5AEA2D" w14:textId="6290821A"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40,3</w:t>
            </w:r>
          </w:p>
        </w:tc>
        <w:tc>
          <w:tcPr>
            <w:tcW w:w="236" w:type="dxa"/>
            <w:shd w:val="clear" w:color="auto" w:fill="FFFFFF" w:themeFill="background1"/>
            <w:noWrap/>
            <w:hideMark/>
          </w:tcPr>
          <w:p w14:paraId="76D6A4F9" w14:textId="6A916199"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39,6</w:t>
            </w:r>
          </w:p>
        </w:tc>
        <w:tc>
          <w:tcPr>
            <w:tcW w:w="236" w:type="dxa"/>
            <w:shd w:val="clear" w:color="auto" w:fill="FFFFFF" w:themeFill="background1"/>
            <w:noWrap/>
            <w:hideMark/>
          </w:tcPr>
          <w:p w14:paraId="2383E290" w14:textId="2B30FDD1"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39,6</w:t>
            </w:r>
          </w:p>
        </w:tc>
      </w:tr>
      <w:tr w:rsidR="006945CA" w:rsidRPr="00B90FFE" w14:paraId="3D051E97" w14:textId="77777777" w:rsidTr="00B90FFE">
        <w:trPr>
          <w:trHeight w:val="20"/>
        </w:trPr>
        <w:tc>
          <w:tcPr>
            <w:tcW w:w="2119" w:type="dxa"/>
            <w:shd w:val="clear" w:color="auto" w:fill="FFFFFF" w:themeFill="background1"/>
            <w:noWrap/>
            <w:hideMark/>
          </w:tcPr>
          <w:p w14:paraId="6F9A257F" w14:textId="77777777" w:rsidR="006945CA" w:rsidRPr="00B90FFE" w:rsidRDefault="006945CA" w:rsidP="00C4342B">
            <w:pPr>
              <w:spacing w:after="0" w:line="240" w:lineRule="auto"/>
              <w:rPr>
                <w:rFonts w:ascii="Times New Roman" w:hAnsi="Times New Roman" w:cs="Times New Roman"/>
                <w:color w:val="000000"/>
                <w:sz w:val="18"/>
                <w:szCs w:val="18"/>
              </w:rPr>
            </w:pPr>
            <w:r w:rsidRPr="00B90FFE">
              <w:rPr>
                <w:rFonts w:ascii="Times New Roman" w:hAnsi="Times New Roman" w:cs="Times New Roman"/>
                <w:color w:val="000000"/>
                <w:sz w:val="18"/>
                <w:szCs w:val="18"/>
              </w:rPr>
              <w:t>Homicidio/Masacre</w:t>
            </w:r>
          </w:p>
        </w:tc>
        <w:tc>
          <w:tcPr>
            <w:tcW w:w="236" w:type="dxa"/>
            <w:shd w:val="clear" w:color="auto" w:fill="FFFFFF" w:themeFill="background1"/>
            <w:noWrap/>
            <w:hideMark/>
          </w:tcPr>
          <w:p w14:paraId="079D5F1E" w14:textId="117520CF"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32,4</w:t>
            </w:r>
          </w:p>
        </w:tc>
        <w:tc>
          <w:tcPr>
            <w:tcW w:w="236" w:type="dxa"/>
            <w:shd w:val="clear" w:color="auto" w:fill="FFFFFF" w:themeFill="background1"/>
            <w:noWrap/>
            <w:hideMark/>
          </w:tcPr>
          <w:p w14:paraId="3B56BD9E" w14:textId="238F5D61"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32,3</w:t>
            </w:r>
          </w:p>
        </w:tc>
        <w:tc>
          <w:tcPr>
            <w:tcW w:w="236" w:type="dxa"/>
            <w:shd w:val="clear" w:color="auto" w:fill="FFFFFF" w:themeFill="background1"/>
            <w:noWrap/>
            <w:hideMark/>
          </w:tcPr>
          <w:p w14:paraId="09B52753" w14:textId="4F7391E9"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36,4</w:t>
            </w:r>
          </w:p>
        </w:tc>
        <w:tc>
          <w:tcPr>
            <w:tcW w:w="236" w:type="dxa"/>
            <w:shd w:val="clear" w:color="auto" w:fill="FFFFFF" w:themeFill="background1"/>
            <w:noWrap/>
            <w:hideMark/>
          </w:tcPr>
          <w:p w14:paraId="05B2553A" w14:textId="5CDBFA1B"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36,4</w:t>
            </w:r>
          </w:p>
        </w:tc>
        <w:tc>
          <w:tcPr>
            <w:tcW w:w="236" w:type="dxa"/>
            <w:shd w:val="clear" w:color="auto" w:fill="FFFFFF" w:themeFill="background1"/>
            <w:noWrap/>
            <w:hideMark/>
          </w:tcPr>
          <w:p w14:paraId="257C3CC8" w14:textId="251524C9"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32,9</w:t>
            </w:r>
          </w:p>
        </w:tc>
        <w:tc>
          <w:tcPr>
            <w:tcW w:w="236" w:type="dxa"/>
            <w:shd w:val="clear" w:color="auto" w:fill="FFFFFF" w:themeFill="background1"/>
            <w:noWrap/>
            <w:hideMark/>
          </w:tcPr>
          <w:p w14:paraId="2A348CAA" w14:textId="5B652816"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31,6</w:t>
            </w:r>
          </w:p>
        </w:tc>
      </w:tr>
      <w:tr w:rsidR="006945CA" w:rsidRPr="00B90FFE" w14:paraId="2748078B" w14:textId="77777777" w:rsidTr="00B90FFE">
        <w:trPr>
          <w:trHeight w:val="20"/>
        </w:trPr>
        <w:tc>
          <w:tcPr>
            <w:tcW w:w="2119" w:type="dxa"/>
            <w:shd w:val="clear" w:color="auto" w:fill="FFFFFF" w:themeFill="background1"/>
            <w:noWrap/>
            <w:hideMark/>
          </w:tcPr>
          <w:p w14:paraId="08734F9D" w14:textId="77777777" w:rsidR="006945CA" w:rsidRPr="00B90FFE" w:rsidRDefault="006945CA" w:rsidP="00C4342B">
            <w:pPr>
              <w:spacing w:after="0" w:line="240" w:lineRule="auto"/>
              <w:rPr>
                <w:rFonts w:ascii="Times New Roman" w:hAnsi="Times New Roman" w:cs="Times New Roman"/>
                <w:color w:val="000000"/>
                <w:sz w:val="18"/>
                <w:szCs w:val="18"/>
              </w:rPr>
            </w:pPr>
            <w:r w:rsidRPr="00B90FFE">
              <w:rPr>
                <w:rFonts w:ascii="Times New Roman" w:hAnsi="Times New Roman" w:cs="Times New Roman"/>
                <w:color w:val="000000"/>
                <w:sz w:val="18"/>
                <w:szCs w:val="18"/>
              </w:rPr>
              <w:t>Amenaza</w:t>
            </w:r>
          </w:p>
        </w:tc>
        <w:tc>
          <w:tcPr>
            <w:tcW w:w="236" w:type="dxa"/>
            <w:shd w:val="clear" w:color="auto" w:fill="FFFFFF" w:themeFill="background1"/>
            <w:noWrap/>
            <w:hideMark/>
          </w:tcPr>
          <w:p w14:paraId="4AC1FBD2" w14:textId="04A38D6C"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9,7</w:t>
            </w:r>
          </w:p>
        </w:tc>
        <w:tc>
          <w:tcPr>
            <w:tcW w:w="236" w:type="dxa"/>
            <w:shd w:val="clear" w:color="auto" w:fill="FFFFFF" w:themeFill="background1"/>
            <w:noWrap/>
            <w:hideMark/>
          </w:tcPr>
          <w:p w14:paraId="0EE69390" w14:textId="25D7A786"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9,5</w:t>
            </w:r>
          </w:p>
        </w:tc>
        <w:tc>
          <w:tcPr>
            <w:tcW w:w="236" w:type="dxa"/>
            <w:shd w:val="clear" w:color="auto" w:fill="FFFFFF" w:themeFill="background1"/>
            <w:noWrap/>
            <w:hideMark/>
          </w:tcPr>
          <w:p w14:paraId="3EB7C0D9" w14:textId="4F61AA8F"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14,4</w:t>
            </w:r>
          </w:p>
        </w:tc>
        <w:tc>
          <w:tcPr>
            <w:tcW w:w="236" w:type="dxa"/>
            <w:shd w:val="clear" w:color="auto" w:fill="FFFFFF" w:themeFill="background1"/>
            <w:noWrap/>
            <w:hideMark/>
          </w:tcPr>
          <w:p w14:paraId="2A6E0DE4" w14:textId="7E16D5C4"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14,7</w:t>
            </w:r>
          </w:p>
        </w:tc>
        <w:tc>
          <w:tcPr>
            <w:tcW w:w="236" w:type="dxa"/>
            <w:shd w:val="clear" w:color="auto" w:fill="FFFFFF" w:themeFill="background1"/>
            <w:noWrap/>
            <w:hideMark/>
          </w:tcPr>
          <w:p w14:paraId="5B179B20" w14:textId="542B8834"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9,8</w:t>
            </w:r>
          </w:p>
        </w:tc>
        <w:tc>
          <w:tcPr>
            <w:tcW w:w="236" w:type="dxa"/>
            <w:shd w:val="clear" w:color="auto" w:fill="FFFFFF" w:themeFill="background1"/>
            <w:noWrap/>
            <w:hideMark/>
          </w:tcPr>
          <w:p w14:paraId="33A6F66A" w14:textId="5948E8C3"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9,8</w:t>
            </w:r>
          </w:p>
        </w:tc>
      </w:tr>
      <w:tr w:rsidR="006945CA" w:rsidRPr="00B90FFE" w14:paraId="057A1F25" w14:textId="77777777" w:rsidTr="00B90FFE">
        <w:trPr>
          <w:trHeight w:val="20"/>
        </w:trPr>
        <w:tc>
          <w:tcPr>
            <w:tcW w:w="2119" w:type="dxa"/>
            <w:shd w:val="clear" w:color="auto" w:fill="FFFFFF" w:themeFill="background1"/>
            <w:noWrap/>
            <w:hideMark/>
          </w:tcPr>
          <w:p w14:paraId="11561A78" w14:textId="77777777" w:rsidR="006945CA" w:rsidRPr="00B90FFE" w:rsidRDefault="006945CA" w:rsidP="00C4342B">
            <w:pPr>
              <w:spacing w:after="0" w:line="240" w:lineRule="auto"/>
              <w:rPr>
                <w:rFonts w:ascii="Times New Roman" w:hAnsi="Times New Roman" w:cs="Times New Roman"/>
                <w:color w:val="000000"/>
                <w:sz w:val="18"/>
                <w:szCs w:val="18"/>
              </w:rPr>
            </w:pPr>
            <w:r w:rsidRPr="00B90FFE">
              <w:rPr>
                <w:rFonts w:ascii="Times New Roman" w:hAnsi="Times New Roman" w:cs="Times New Roman"/>
                <w:color w:val="000000"/>
                <w:sz w:val="18"/>
                <w:szCs w:val="18"/>
              </w:rPr>
              <w:t>Desaparición forzada</w:t>
            </w:r>
          </w:p>
        </w:tc>
        <w:tc>
          <w:tcPr>
            <w:tcW w:w="236" w:type="dxa"/>
            <w:shd w:val="clear" w:color="auto" w:fill="FFFFFF" w:themeFill="background1"/>
            <w:noWrap/>
            <w:hideMark/>
          </w:tcPr>
          <w:p w14:paraId="2F421F33" w14:textId="4E2D9FB1"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16B3A472" w14:textId="5D05CC23"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04B876BE" w14:textId="293E2016"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33B01BE2" w14:textId="08AC9443"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062A842C" w14:textId="1E12D96A"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281D4202" w14:textId="5D1675F4"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r>
      <w:tr w:rsidR="006945CA" w:rsidRPr="00B90FFE" w14:paraId="7DD78974" w14:textId="77777777" w:rsidTr="00B90FFE">
        <w:trPr>
          <w:trHeight w:val="20"/>
        </w:trPr>
        <w:tc>
          <w:tcPr>
            <w:tcW w:w="2119" w:type="dxa"/>
            <w:shd w:val="clear" w:color="auto" w:fill="FFFFFF" w:themeFill="background1"/>
            <w:hideMark/>
          </w:tcPr>
          <w:p w14:paraId="39098ECE" w14:textId="77777777" w:rsidR="006945CA" w:rsidRPr="00B90FFE" w:rsidRDefault="006945CA" w:rsidP="00C4342B">
            <w:pPr>
              <w:spacing w:after="0" w:line="240" w:lineRule="auto"/>
              <w:rPr>
                <w:rFonts w:ascii="Times New Roman" w:hAnsi="Times New Roman" w:cs="Times New Roman"/>
                <w:color w:val="000000"/>
                <w:sz w:val="18"/>
                <w:szCs w:val="18"/>
              </w:rPr>
            </w:pPr>
            <w:r w:rsidRPr="00B90FFE">
              <w:rPr>
                <w:rFonts w:ascii="Times New Roman" w:hAnsi="Times New Roman" w:cs="Times New Roman"/>
                <w:color w:val="000000"/>
                <w:sz w:val="18"/>
                <w:szCs w:val="18"/>
              </w:rPr>
              <w:t>Perdida de Bienes Muebles o Inmuebles</w:t>
            </w:r>
          </w:p>
        </w:tc>
        <w:tc>
          <w:tcPr>
            <w:tcW w:w="236" w:type="dxa"/>
            <w:shd w:val="clear" w:color="auto" w:fill="FFFFFF" w:themeFill="background1"/>
            <w:hideMark/>
          </w:tcPr>
          <w:p w14:paraId="3EB84FCD" w14:textId="5CC7CF60"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3,6</w:t>
            </w:r>
          </w:p>
        </w:tc>
        <w:tc>
          <w:tcPr>
            <w:tcW w:w="236" w:type="dxa"/>
            <w:shd w:val="clear" w:color="auto" w:fill="FFFFFF" w:themeFill="background1"/>
            <w:hideMark/>
          </w:tcPr>
          <w:p w14:paraId="3FDA3294" w14:textId="26AD0EE8"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3,7</w:t>
            </w:r>
          </w:p>
        </w:tc>
        <w:tc>
          <w:tcPr>
            <w:tcW w:w="236" w:type="dxa"/>
            <w:shd w:val="clear" w:color="auto" w:fill="FFFFFF" w:themeFill="background1"/>
            <w:hideMark/>
          </w:tcPr>
          <w:p w14:paraId="30D34011" w14:textId="42649F40"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8,2</w:t>
            </w:r>
          </w:p>
        </w:tc>
        <w:tc>
          <w:tcPr>
            <w:tcW w:w="236" w:type="dxa"/>
            <w:shd w:val="clear" w:color="auto" w:fill="FFFFFF" w:themeFill="background1"/>
            <w:hideMark/>
          </w:tcPr>
          <w:p w14:paraId="334DA006" w14:textId="7516398E"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8,3</w:t>
            </w:r>
          </w:p>
        </w:tc>
        <w:tc>
          <w:tcPr>
            <w:tcW w:w="236" w:type="dxa"/>
            <w:shd w:val="clear" w:color="auto" w:fill="FFFFFF" w:themeFill="background1"/>
            <w:noWrap/>
            <w:hideMark/>
          </w:tcPr>
          <w:p w14:paraId="4400C379" w14:textId="1271428D"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3,8</w:t>
            </w:r>
          </w:p>
        </w:tc>
        <w:tc>
          <w:tcPr>
            <w:tcW w:w="236" w:type="dxa"/>
            <w:shd w:val="clear" w:color="auto" w:fill="FFFFFF" w:themeFill="background1"/>
            <w:noWrap/>
            <w:hideMark/>
          </w:tcPr>
          <w:p w14:paraId="6C57C2C2" w14:textId="41B7FED0"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3,7</w:t>
            </w:r>
          </w:p>
        </w:tc>
      </w:tr>
      <w:tr w:rsidR="006945CA" w:rsidRPr="00B90FFE" w14:paraId="4F4534B4" w14:textId="77777777" w:rsidTr="00B90FFE">
        <w:trPr>
          <w:trHeight w:val="20"/>
        </w:trPr>
        <w:tc>
          <w:tcPr>
            <w:tcW w:w="2119" w:type="dxa"/>
            <w:shd w:val="clear" w:color="auto" w:fill="FFFFFF" w:themeFill="background1"/>
            <w:noWrap/>
            <w:hideMark/>
          </w:tcPr>
          <w:p w14:paraId="50C12671" w14:textId="77777777" w:rsidR="006945CA" w:rsidRPr="00B90FFE" w:rsidRDefault="006945CA" w:rsidP="00C4342B">
            <w:pPr>
              <w:spacing w:after="0" w:line="240" w:lineRule="auto"/>
              <w:rPr>
                <w:rFonts w:ascii="Times New Roman" w:hAnsi="Times New Roman" w:cs="Times New Roman"/>
                <w:color w:val="000000"/>
                <w:sz w:val="18"/>
                <w:szCs w:val="18"/>
              </w:rPr>
            </w:pPr>
            <w:r w:rsidRPr="00B90FFE">
              <w:rPr>
                <w:rFonts w:ascii="Times New Roman" w:hAnsi="Times New Roman" w:cs="Times New Roman"/>
                <w:color w:val="000000"/>
                <w:sz w:val="18"/>
                <w:szCs w:val="18"/>
              </w:rPr>
              <w:t>Acto terrorista</w:t>
            </w:r>
          </w:p>
        </w:tc>
        <w:tc>
          <w:tcPr>
            <w:tcW w:w="236" w:type="dxa"/>
            <w:shd w:val="clear" w:color="auto" w:fill="FFFFFF" w:themeFill="background1"/>
            <w:noWrap/>
            <w:hideMark/>
          </w:tcPr>
          <w:p w14:paraId="1CECAE45" w14:textId="6C0EAE70"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13,9</w:t>
            </w:r>
          </w:p>
        </w:tc>
        <w:tc>
          <w:tcPr>
            <w:tcW w:w="236" w:type="dxa"/>
            <w:shd w:val="clear" w:color="auto" w:fill="FFFFFF" w:themeFill="background1"/>
            <w:noWrap/>
            <w:hideMark/>
          </w:tcPr>
          <w:p w14:paraId="3EE65227" w14:textId="5821903A"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14,2</w:t>
            </w:r>
          </w:p>
        </w:tc>
        <w:tc>
          <w:tcPr>
            <w:tcW w:w="236" w:type="dxa"/>
            <w:shd w:val="clear" w:color="auto" w:fill="FFFFFF" w:themeFill="background1"/>
            <w:noWrap/>
            <w:hideMark/>
          </w:tcPr>
          <w:p w14:paraId="24EA67C7" w14:textId="44D1DEFE"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4F9C0D51" w14:textId="6915958C"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30B7B5F7" w14:textId="28E719EF"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13,9</w:t>
            </w:r>
          </w:p>
        </w:tc>
        <w:tc>
          <w:tcPr>
            <w:tcW w:w="236" w:type="dxa"/>
            <w:shd w:val="clear" w:color="auto" w:fill="FFFFFF" w:themeFill="background1"/>
            <w:noWrap/>
            <w:hideMark/>
          </w:tcPr>
          <w:p w14:paraId="12CCA0E5" w14:textId="4AB73DFD"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14,7</w:t>
            </w:r>
          </w:p>
        </w:tc>
      </w:tr>
      <w:tr w:rsidR="006945CA" w:rsidRPr="00B90FFE" w14:paraId="6A2E23B9" w14:textId="77777777" w:rsidTr="00B90FFE">
        <w:trPr>
          <w:trHeight w:val="20"/>
        </w:trPr>
        <w:tc>
          <w:tcPr>
            <w:tcW w:w="2119" w:type="dxa"/>
            <w:shd w:val="clear" w:color="auto" w:fill="FFFFFF" w:themeFill="background1"/>
            <w:noWrap/>
            <w:hideMark/>
          </w:tcPr>
          <w:p w14:paraId="2D03AA1E" w14:textId="77777777" w:rsidR="006945CA" w:rsidRPr="00B90FFE" w:rsidRDefault="006945CA" w:rsidP="00C4342B">
            <w:pPr>
              <w:spacing w:after="0" w:line="240" w:lineRule="auto"/>
              <w:rPr>
                <w:rFonts w:ascii="Times New Roman" w:hAnsi="Times New Roman" w:cs="Times New Roman"/>
                <w:color w:val="000000"/>
                <w:sz w:val="18"/>
                <w:szCs w:val="18"/>
              </w:rPr>
            </w:pPr>
            <w:r w:rsidRPr="00B90FFE">
              <w:rPr>
                <w:rFonts w:ascii="Times New Roman" w:hAnsi="Times New Roman" w:cs="Times New Roman"/>
                <w:color w:val="000000"/>
                <w:sz w:val="18"/>
                <w:szCs w:val="18"/>
              </w:rPr>
              <w:t>Secuestro</w:t>
            </w:r>
          </w:p>
        </w:tc>
        <w:tc>
          <w:tcPr>
            <w:tcW w:w="236" w:type="dxa"/>
            <w:shd w:val="clear" w:color="auto" w:fill="FFFFFF" w:themeFill="background1"/>
            <w:noWrap/>
            <w:hideMark/>
          </w:tcPr>
          <w:p w14:paraId="00A21ABE" w14:textId="7CFE813F"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65E89654" w14:textId="12A6BA97"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26DC1445" w14:textId="6B194DFD"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640274C1" w14:textId="19E20E6C"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4D45FA36" w14:textId="66215C84"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109CCB41" w14:textId="5C0D01AB"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r>
      <w:tr w:rsidR="006945CA" w:rsidRPr="00B90FFE" w14:paraId="7AC94E3E" w14:textId="77777777" w:rsidTr="00B90FFE">
        <w:trPr>
          <w:trHeight w:val="20"/>
        </w:trPr>
        <w:tc>
          <w:tcPr>
            <w:tcW w:w="2119" w:type="dxa"/>
            <w:shd w:val="clear" w:color="auto" w:fill="FFFFFF" w:themeFill="background1"/>
            <w:noWrap/>
            <w:hideMark/>
          </w:tcPr>
          <w:p w14:paraId="071D695F" w14:textId="77777777" w:rsidR="006945CA" w:rsidRPr="00B90FFE" w:rsidRDefault="006945CA" w:rsidP="00C4342B">
            <w:pPr>
              <w:spacing w:after="0" w:line="240" w:lineRule="auto"/>
              <w:rPr>
                <w:rFonts w:ascii="Times New Roman" w:hAnsi="Times New Roman" w:cs="Times New Roman"/>
                <w:color w:val="000000"/>
                <w:sz w:val="18"/>
                <w:szCs w:val="18"/>
              </w:rPr>
            </w:pPr>
            <w:r w:rsidRPr="00B90FFE">
              <w:rPr>
                <w:rFonts w:ascii="Times New Roman" w:hAnsi="Times New Roman" w:cs="Times New Roman"/>
                <w:color w:val="000000"/>
                <w:sz w:val="18"/>
                <w:szCs w:val="18"/>
              </w:rPr>
              <w:t>Minas Antipersonal</w:t>
            </w:r>
          </w:p>
        </w:tc>
        <w:tc>
          <w:tcPr>
            <w:tcW w:w="236" w:type="dxa"/>
            <w:shd w:val="clear" w:color="auto" w:fill="FFFFFF" w:themeFill="background1"/>
            <w:noWrap/>
            <w:hideMark/>
          </w:tcPr>
          <w:p w14:paraId="0E6009FA" w14:textId="00EC26BD"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156B7299" w14:textId="37BDDB42"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56180297" w14:textId="0250A6BD"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72283EBB" w14:textId="6AC54498"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0CFB9102" w14:textId="39E3758C"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29F6C3FB" w14:textId="7A05D156"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r>
      <w:tr w:rsidR="006945CA" w:rsidRPr="00B90FFE" w14:paraId="1EBB57C0" w14:textId="77777777" w:rsidTr="00B90FFE">
        <w:trPr>
          <w:trHeight w:val="20"/>
        </w:trPr>
        <w:tc>
          <w:tcPr>
            <w:tcW w:w="2119" w:type="dxa"/>
            <w:shd w:val="clear" w:color="auto" w:fill="FFFFFF" w:themeFill="background1"/>
            <w:noWrap/>
            <w:hideMark/>
          </w:tcPr>
          <w:p w14:paraId="17CBAD77" w14:textId="77777777" w:rsidR="006945CA" w:rsidRPr="00B90FFE" w:rsidRDefault="006945CA" w:rsidP="00C4342B">
            <w:pPr>
              <w:spacing w:after="0" w:line="240" w:lineRule="auto"/>
              <w:rPr>
                <w:rFonts w:ascii="Times New Roman" w:hAnsi="Times New Roman" w:cs="Times New Roman"/>
                <w:color w:val="000000"/>
                <w:sz w:val="18"/>
                <w:szCs w:val="18"/>
              </w:rPr>
            </w:pPr>
            <w:r w:rsidRPr="00B90FFE">
              <w:rPr>
                <w:rFonts w:ascii="Times New Roman" w:hAnsi="Times New Roman" w:cs="Times New Roman"/>
                <w:color w:val="000000"/>
                <w:sz w:val="18"/>
                <w:szCs w:val="18"/>
              </w:rPr>
              <w:t>Tortura</w:t>
            </w:r>
          </w:p>
        </w:tc>
        <w:tc>
          <w:tcPr>
            <w:tcW w:w="236" w:type="dxa"/>
            <w:shd w:val="clear" w:color="auto" w:fill="FFFFFF" w:themeFill="background1"/>
            <w:noWrap/>
            <w:hideMark/>
          </w:tcPr>
          <w:p w14:paraId="7BCA7B54" w14:textId="222AF7EE"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21EA4233" w14:textId="25BE454A"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32FA5B98" w14:textId="6576315D"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4998B17B" w14:textId="759DEAF3"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01DD9EAB" w14:textId="49A77FED"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2E1CB793" w14:textId="4C3CD6BD"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r>
      <w:tr w:rsidR="006945CA" w:rsidRPr="00B90FFE" w14:paraId="3FE9724F" w14:textId="77777777" w:rsidTr="00B90FFE">
        <w:trPr>
          <w:trHeight w:val="20"/>
        </w:trPr>
        <w:tc>
          <w:tcPr>
            <w:tcW w:w="2119" w:type="dxa"/>
            <w:shd w:val="clear" w:color="auto" w:fill="FFFFFF" w:themeFill="background1"/>
            <w:hideMark/>
          </w:tcPr>
          <w:p w14:paraId="142226F6" w14:textId="77777777" w:rsidR="006945CA" w:rsidRPr="00B90FFE" w:rsidRDefault="006945CA" w:rsidP="00C4342B">
            <w:pPr>
              <w:spacing w:after="0" w:line="240" w:lineRule="auto"/>
              <w:rPr>
                <w:rFonts w:ascii="Times New Roman" w:hAnsi="Times New Roman" w:cs="Times New Roman"/>
                <w:color w:val="000000"/>
                <w:sz w:val="18"/>
                <w:szCs w:val="18"/>
              </w:rPr>
            </w:pPr>
            <w:r w:rsidRPr="00B90FFE">
              <w:rPr>
                <w:rFonts w:ascii="Times New Roman" w:hAnsi="Times New Roman" w:cs="Times New Roman"/>
                <w:color w:val="000000"/>
                <w:sz w:val="18"/>
                <w:szCs w:val="18"/>
              </w:rPr>
              <w:t>Vinculación de Niños, Niñas y Adolescentes</w:t>
            </w:r>
          </w:p>
        </w:tc>
        <w:tc>
          <w:tcPr>
            <w:tcW w:w="236" w:type="dxa"/>
            <w:shd w:val="clear" w:color="auto" w:fill="FFFFFF" w:themeFill="background1"/>
            <w:hideMark/>
          </w:tcPr>
          <w:p w14:paraId="7D3D6668" w14:textId="244B4D91"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hideMark/>
          </w:tcPr>
          <w:p w14:paraId="378EA914" w14:textId="152C3AC3"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hideMark/>
          </w:tcPr>
          <w:p w14:paraId="76F9437F" w14:textId="073A5FB4"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hideMark/>
          </w:tcPr>
          <w:p w14:paraId="539F5A2B" w14:textId="57709223"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23530734" w14:textId="4EAC78EA"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434818BA" w14:textId="5506EC4C"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r>
      <w:tr w:rsidR="006945CA" w:rsidRPr="00B90FFE" w14:paraId="28CDB804" w14:textId="77777777" w:rsidTr="00B90FFE">
        <w:trPr>
          <w:trHeight w:val="20"/>
        </w:trPr>
        <w:tc>
          <w:tcPr>
            <w:tcW w:w="2119" w:type="dxa"/>
            <w:shd w:val="clear" w:color="auto" w:fill="FFFFFF" w:themeFill="background1"/>
            <w:hideMark/>
          </w:tcPr>
          <w:p w14:paraId="79D31943" w14:textId="77777777" w:rsidR="006945CA" w:rsidRPr="00B90FFE" w:rsidRDefault="006945CA" w:rsidP="00C4342B">
            <w:pPr>
              <w:spacing w:after="0" w:line="240" w:lineRule="auto"/>
              <w:rPr>
                <w:rFonts w:ascii="Times New Roman" w:hAnsi="Times New Roman" w:cs="Times New Roman"/>
                <w:color w:val="000000"/>
                <w:sz w:val="18"/>
                <w:szCs w:val="18"/>
              </w:rPr>
            </w:pPr>
            <w:r w:rsidRPr="00B90FFE">
              <w:rPr>
                <w:rFonts w:ascii="Times New Roman" w:hAnsi="Times New Roman" w:cs="Times New Roman"/>
                <w:color w:val="000000"/>
                <w:sz w:val="18"/>
                <w:szCs w:val="18"/>
              </w:rPr>
              <w:t>Abandono o Despojo Forzado de Tierras</w:t>
            </w:r>
          </w:p>
        </w:tc>
        <w:tc>
          <w:tcPr>
            <w:tcW w:w="236" w:type="dxa"/>
            <w:shd w:val="clear" w:color="auto" w:fill="FFFFFF" w:themeFill="background1"/>
            <w:hideMark/>
          </w:tcPr>
          <w:p w14:paraId="327D1401" w14:textId="71E94D60"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hideMark/>
          </w:tcPr>
          <w:p w14:paraId="03753D2A" w14:textId="42C40E9C"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hideMark/>
          </w:tcPr>
          <w:p w14:paraId="43B81CB8" w14:textId="069E6FF9"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hideMark/>
          </w:tcPr>
          <w:p w14:paraId="09329BFC" w14:textId="54543205"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7596BD8E" w14:textId="4A418587"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32F2D477" w14:textId="05A3FF12"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r>
      <w:tr w:rsidR="006945CA" w:rsidRPr="00B90FFE" w14:paraId="261B144F" w14:textId="77777777" w:rsidTr="00B90FFE">
        <w:trPr>
          <w:trHeight w:val="20"/>
        </w:trPr>
        <w:tc>
          <w:tcPr>
            <w:tcW w:w="2119" w:type="dxa"/>
            <w:shd w:val="clear" w:color="auto" w:fill="FFFFFF" w:themeFill="background1"/>
            <w:hideMark/>
          </w:tcPr>
          <w:p w14:paraId="771942AC" w14:textId="77777777" w:rsidR="006945CA" w:rsidRPr="00B90FFE" w:rsidRDefault="006945CA" w:rsidP="00C4342B">
            <w:pPr>
              <w:spacing w:after="0" w:line="240" w:lineRule="auto"/>
              <w:rPr>
                <w:rFonts w:ascii="Times New Roman" w:hAnsi="Times New Roman" w:cs="Times New Roman"/>
                <w:color w:val="000000"/>
                <w:sz w:val="18"/>
                <w:szCs w:val="18"/>
              </w:rPr>
            </w:pPr>
            <w:r w:rsidRPr="00B90FFE">
              <w:rPr>
                <w:rFonts w:ascii="Times New Roman" w:hAnsi="Times New Roman" w:cs="Times New Roman"/>
                <w:color w:val="000000"/>
                <w:sz w:val="18"/>
                <w:szCs w:val="18"/>
              </w:rPr>
              <w:t>Delitos contra la libertad y la integridad sexual</w:t>
            </w:r>
          </w:p>
        </w:tc>
        <w:tc>
          <w:tcPr>
            <w:tcW w:w="236" w:type="dxa"/>
            <w:shd w:val="clear" w:color="auto" w:fill="FFFFFF" w:themeFill="background1"/>
            <w:hideMark/>
          </w:tcPr>
          <w:p w14:paraId="1F1FBCCB" w14:textId="4DDFD471"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hideMark/>
          </w:tcPr>
          <w:p w14:paraId="1F9A7869" w14:textId="745E40EE"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hideMark/>
          </w:tcPr>
          <w:p w14:paraId="040A249F" w14:textId="51F6DD8E"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hideMark/>
          </w:tcPr>
          <w:p w14:paraId="142B9E63" w14:textId="23025C7D"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6867FF66" w14:textId="77C7E24C"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78BDD82C" w14:textId="7F7D18BF"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r>
      <w:tr w:rsidR="006945CA" w:rsidRPr="00B90FFE" w14:paraId="6DFEA8DC" w14:textId="77777777" w:rsidTr="00B90FFE">
        <w:trPr>
          <w:trHeight w:val="20"/>
        </w:trPr>
        <w:tc>
          <w:tcPr>
            <w:tcW w:w="2119" w:type="dxa"/>
            <w:shd w:val="clear" w:color="auto" w:fill="FFFFFF" w:themeFill="background1"/>
            <w:noWrap/>
            <w:hideMark/>
          </w:tcPr>
          <w:p w14:paraId="77E6EBFE" w14:textId="77777777" w:rsidR="006945CA" w:rsidRPr="00B90FFE" w:rsidRDefault="006945CA" w:rsidP="00C4342B">
            <w:pPr>
              <w:spacing w:after="0" w:line="240" w:lineRule="auto"/>
              <w:rPr>
                <w:rFonts w:ascii="Times New Roman" w:hAnsi="Times New Roman" w:cs="Times New Roman"/>
                <w:color w:val="000000"/>
                <w:sz w:val="18"/>
                <w:szCs w:val="18"/>
              </w:rPr>
            </w:pPr>
            <w:r w:rsidRPr="00B90FFE">
              <w:rPr>
                <w:rFonts w:ascii="Times New Roman" w:hAnsi="Times New Roman" w:cs="Times New Roman"/>
                <w:color w:val="000000"/>
                <w:sz w:val="18"/>
                <w:szCs w:val="18"/>
              </w:rPr>
              <w:t>Ninguno</w:t>
            </w:r>
          </w:p>
        </w:tc>
        <w:tc>
          <w:tcPr>
            <w:tcW w:w="236" w:type="dxa"/>
            <w:shd w:val="clear" w:color="auto" w:fill="FFFFFF" w:themeFill="background1"/>
            <w:noWrap/>
            <w:hideMark/>
          </w:tcPr>
          <w:p w14:paraId="70F8728C" w14:textId="14C0ABD9"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0,9</w:t>
            </w:r>
          </w:p>
        </w:tc>
        <w:tc>
          <w:tcPr>
            <w:tcW w:w="236" w:type="dxa"/>
            <w:shd w:val="clear" w:color="auto" w:fill="FFFFFF" w:themeFill="background1"/>
            <w:noWrap/>
            <w:hideMark/>
          </w:tcPr>
          <w:p w14:paraId="064F47B2" w14:textId="68A0C9E2"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1,2</w:t>
            </w:r>
          </w:p>
        </w:tc>
        <w:tc>
          <w:tcPr>
            <w:tcW w:w="236" w:type="dxa"/>
            <w:shd w:val="clear" w:color="auto" w:fill="FFFFFF" w:themeFill="background1"/>
            <w:noWrap/>
            <w:hideMark/>
          </w:tcPr>
          <w:p w14:paraId="2A7E1B42" w14:textId="4EFCC3F8"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1,3</w:t>
            </w:r>
          </w:p>
        </w:tc>
        <w:tc>
          <w:tcPr>
            <w:tcW w:w="236" w:type="dxa"/>
            <w:shd w:val="clear" w:color="auto" w:fill="FFFFFF" w:themeFill="background1"/>
            <w:noWrap/>
            <w:hideMark/>
          </w:tcPr>
          <w:p w14:paraId="42E8712B" w14:textId="7EF0656B"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6A4A4F51" w14:textId="05BE7CD6"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3FD1C851" w14:textId="7D2B54F7"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0,3</w:t>
            </w:r>
          </w:p>
        </w:tc>
      </w:tr>
      <w:tr w:rsidR="006945CA" w:rsidRPr="00B90FFE" w14:paraId="2D3558D0" w14:textId="77777777" w:rsidTr="00B90FFE">
        <w:trPr>
          <w:trHeight w:val="20"/>
        </w:trPr>
        <w:tc>
          <w:tcPr>
            <w:tcW w:w="2119" w:type="dxa"/>
            <w:shd w:val="clear" w:color="auto" w:fill="FFFFFF" w:themeFill="background1"/>
            <w:noWrap/>
            <w:hideMark/>
          </w:tcPr>
          <w:p w14:paraId="5DA0ED2A" w14:textId="77777777" w:rsidR="006945CA" w:rsidRPr="00B90FFE" w:rsidRDefault="006945CA" w:rsidP="00C4342B">
            <w:pPr>
              <w:spacing w:after="0" w:line="240" w:lineRule="auto"/>
              <w:rPr>
                <w:rFonts w:ascii="Times New Roman" w:hAnsi="Times New Roman" w:cs="Times New Roman"/>
                <w:color w:val="000000"/>
                <w:sz w:val="18"/>
                <w:szCs w:val="18"/>
              </w:rPr>
            </w:pPr>
            <w:r w:rsidRPr="00B90FFE">
              <w:rPr>
                <w:rFonts w:ascii="Times New Roman" w:hAnsi="Times New Roman" w:cs="Times New Roman"/>
                <w:color w:val="000000"/>
                <w:sz w:val="18"/>
                <w:szCs w:val="18"/>
              </w:rPr>
              <w:t>No sabe</w:t>
            </w:r>
          </w:p>
        </w:tc>
        <w:tc>
          <w:tcPr>
            <w:tcW w:w="236" w:type="dxa"/>
            <w:shd w:val="clear" w:color="auto" w:fill="FFFFFF" w:themeFill="background1"/>
            <w:noWrap/>
            <w:hideMark/>
          </w:tcPr>
          <w:p w14:paraId="01B75E05" w14:textId="0848F8D8"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0,3</w:t>
            </w:r>
          </w:p>
        </w:tc>
        <w:tc>
          <w:tcPr>
            <w:tcW w:w="236" w:type="dxa"/>
            <w:shd w:val="clear" w:color="auto" w:fill="FFFFFF" w:themeFill="background1"/>
            <w:noWrap/>
            <w:hideMark/>
          </w:tcPr>
          <w:p w14:paraId="729E9FA9" w14:textId="3CE4D07D"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4A5FF8ED" w14:textId="13521503"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5EDD8778" w14:textId="42B86E4B"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0,3</w:t>
            </w:r>
          </w:p>
        </w:tc>
        <w:tc>
          <w:tcPr>
            <w:tcW w:w="236" w:type="dxa"/>
            <w:shd w:val="clear" w:color="auto" w:fill="FFFFFF" w:themeFill="background1"/>
            <w:noWrap/>
            <w:hideMark/>
          </w:tcPr>
          <w:p w14:paraId="73A2EB98" w14:textId="228CCA32"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4C3520BA" w14:textId="0267720F"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0,3</w:t>
            </w:r>
          </w:p>
        </w:tc>
      </w:tr>
    </w:tbl>
    <w:p w14:paraId="0924EC9C" w14:textId="4B786C38" w:rsidR="006945CA" w:rsidRDefault="006945CA" w:rsidP="00B90FFE">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datos UARIV, 2016</w:t>
      </w:r>
    </w:p>
    <w:p w14:paraId="7E6B33B3" w14:textId="13E32FED" w:rsidR="006945CA" w:rsidRPr="00B90FFE" w:rsidRDefault="00B93705" w:rsidP="00B90FFE">
      <w:pPr>
        <w:pStyle w:val="Ttulo2"/>
      </w:pPr>
      <w:bookmarkStart w:id="148" w:name="_Toc5649667"/>
      <w:bookmarkStart w:id="149" w:name="_Toc435084105"/>
      <w:r w:rsidRPr="00CE5ACD">
        <w:t xml:space="preserve">3.15. </w:t>
      </w:r>
      <w:r w:rsidR="006945CA" w:rsidRPr="00CE5ACD">
        <w:t>Medidas de Protección</w:t>
      </w:r>
      <w:bookmarkEnd w:id="148"/>
      <w:bookmarkEnd w:id="149"/>
      <w:r w:rsidR="006945CA" w:rsidRPr="00CE5ACD">
        <w:t xml:space="preserve"> </w:t>
      </w:r>
    </w:p>
    <w:p w14:paraId="71AB5E6C" w14:textId="04F4E6C6" w:rsidR="006945CA" w:rsidRPr="00CE5ACD" w:rsidRDefault="006945CA" w:rsidP="00B90FFE">
      <w:pPr>
        <w:spacing w:before="240"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En este módulo se quiere identificar aquellas personas víctimas de desplazamiento forzado que se encuentran identificadas en riesgo extraordinario o extremo, y que han sido cobijadas con </w:t>
      </w:r>
      <w:r w:rsidRPr="00CE5ACD">
        <w:rPr>
          <w:rFonts w:ascii="Times New Roman" w:hAnsi="Times New Roman" w:cs="Times New Roman"/>
          <w:color w:val="000000"/>
          <w:sz w:val="24"/>
          <w:szCs w:val="24"/>
        </w:rPr>
        <w:lastRenderedPageBreak/>
        <w:t>medidas de protección y que han sufrido acciones contra de su seguridad personal</w:t>
      </w:r>
      <w:r w:rsidR="00FB3614" w:rsidRPr="00CE5ACD">
        <w:rPr>
          <w:rFonts w:ascii="Times New Roman" w:hAnsi="Times New Roman" w:cs="Times New Roman"/>
          <w:color w:val="000000"/>
          <w:sz w:val="24"/>
          <w:szCs w:val="24"/>
        </w:rPr>
        <w:t xml:space="preserve"> </w:t>
      </w:r>
      <w:r w:rsidRPr="00CE5ACD">
        <w:rPr>
          <w:rFonts w:ascii="Times New Roman" w:hAnsi="Times New Roman" w:cs="Times New Roman"/>
          <w:color w:val="000000"/>
          <w:sz w:val="24"/>
          <w:szCs w:val="24"/>
          <w:vertAlign w:val="superscript"/>
        </w:rPr>
        <w:footnoteReference w:id="6"/>
      </w:r>
      <w:r w:rsidR="00C4342B">
        <w:rPr>
          <w:rFonts w:ascii="Times New Roman" w:hAnsi="Times New Roman" w:cs="Times New Roman"/>
          <w:color w:val="000000"/>
          <w:sz w:val="24"/>
          <w:szCs w:val="24"/>
        </w:rPr>
        <w:t xml:space="preserve">. En efecto, en la </w:t>
      </w:r>
      <w:r w:rsidR="00B90FFE">
        <w:rPr>
          <w:rFonts w:ascii="Times New Roman" w:hAnsi="Times New Roman" w:cs="Times New Roman"/>
          <w:color w:val="000000"/>
          <w:sz w:val="24"/>
          <w:szCs w:val="24"/>
        </w:rPr>
        <w:t>g</w:t>
      </w:r>
      <w:r w:rsidR="00C4342B">
        <w:rPr>
          <w:rFonts w:ascii="Times New Roman" w:hAnsi="Times New Roman" w:cs="Times New Roman"/>
          <w:color w:val="000000"/>
          <w:sz w:val="24"/>
          <w:szCs w:val="24"/>
        </w:rPr>
        <w:t>ráfica siguiente.</w:t>
      </w:r>
      <w:r w:rsidRPr="00CE5ACD">
        <w:rPr>
          <w:rFonts w:ascii="Times New Roman" w:hAnsi="Times New Roman" w:cs="Times New Roman"/>
          <w:color w:val="000000"/>
          <w:sz w:val="24"/>
          <w:szCs w:val="24"/>
        </w:rPr>
        <w:t xml:space="preserve"> Al respecto, solo el 1,1% de la población victima solicitaron diferentes medidas de protección. </w:t>
      </w:r>
    </w:p>
    <w:p w14:paraId="4E4B40E0" w14:textId="77777777" w:rsidR="00FB3614" w:rsidRPr="00CE5ACD" w:rsidRDefault="00FB3614" w:rsidP="00FB3614">
      <w:pPr>
        <w:spacing w:after="0" w:line="360" w:lineRule="auto"/>
        <w:jc w:val="both"/>
        <w:rPr>
          <w:rFonts w:ascii="Times New Roman" w:hAnsi="Times New Roman" w:cs="Times New Roman"/>
          <w:color w:val="000000"/>
          <w:sz w:val="24"/>
          <w:szCs w:val="24"/>
        </w:rPr>
      </w:pPr>
    </w:p>
    <w:p w14:paraId="565253F0" w14:textId="0EFF487A" w:rsidR="006945CA" w:rsidRPr="00CE5ACD" w:rsidRDefault="006945CA" w:rsidP="007C06C5">
      <w:pPr>
        <w:pStyle w:val="Graficas"/>
      </w:pPr>
      <w:bookmarkStart w:id="150" w:name="_Toc5649756"/>
      <w:bookmarkStart w:id="151" w:name="_Toc27379205"/>
      <w:r w:rsidRPr="00CE5ACD">
        <w:t xml:space="preserve">Gráfico </w:t>
      </w:r>
      <w:fldSimple w:instr=" SEQ Gráfico \* ARABIC ">
        <w:r w:rsidR="00FB3614" w:rsidRPr="00CE5ACD">
          <w:rPr>
            <w:noProof/>
          </w:rPr>
          <w:t>4</w:t>
        </w:r>
        <w:r w:rsidR="00E30D45" w:rsidRPr="00CE5ACD">
          <w:rPr>
            <w:noProof/>
          </w:rPr>
          <w:t>2</w:t>
        </w:r>
      </w:fldSimple>
      <w:r w:rsidRPr="00CE5ACD">
        <w:t xml:space="preserve">. Porcentaje de </w:t>
      </w:r>
      <w:r w:rsidR="00B90FFE">
        <w:t>p</w:t>
      </w:r>
      <w:r w:rsidRPr="00CE5ACD">
        <w:t xml:space="preserve">ersonas que han solicitado </w:t>
      </w:r>
      <w:bookmarkEnd w:id="150"/>
      <w:r w:rsidRPr="00CE5ACD">
        <w:t>medidas de protección</w:t>
      </w:r>
      <w:bookmarkEnd w:id="151"/>
    </w:p>
    <w:p w14:paraId="369FEBDF" w14:textId="279EDDD7" w:rsidR="006945CA" w:rsidRPr="00CE5ACD" w:rsidRDefault="006945CA" w:rsidP="00FB361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drawing>
          <wp:inline distT="0" distB="0" distL="0" distR="0" wp14:anchorId="35F588CB" wp14:editId="79F4EAF7">
            <wp:extent cx="3035935" cy="2456180"/>
            <wp:effectExtent l="0" t="0" r="12065" b="20320"/>
            <wp:docPr id="6" name="Gráfico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30288CA0" w14:textId="77777777" w:rsidR="006945CA" w:rsidRPr="00CE5ACD" w:rsidRDefault="006945CA" w:rsidP="00B406E4">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datos UARIV, 2016</w:t>
      </w:r>
    </w:p>
    <w:p w14:paraId="1EA79BF6" w14:textId="77777777" w:rsidR="006945CA" w:rsidRPr="00CE5ACD" w:rsidRDefault="006945CA" w:rsidP="00B406E4">
      <w:pPr>
        <w:spacing w:line="240" w:lineRule="auto"/>
        <w:jc w:val="center"/>
        <w:rPr>
          <w:rFonts w:ascii="Times New Roman" w:hAnsi="Times New Roman" w:cs="Times New Roman"/>
          <w:color w:val="000000"/>
          <w:sz w:val="24"/>
          <w:szCs w:val="24"/>
        </w:rPr>
      </w:pPr>
    </w:p>
    <w:p w14:paraId="1F16EAEF" w14:textId="3C3B3568" w:rsidR="006945CA" w:rsidRPr="00CE5ACD" w:rsidRDefault="00B93705" w:rsidP="002B0A6E">
      <w:pPr>
        <w:pStyle w:val="Ttulo2"/>
      </w:pPr>
      <w:bookmarkStart w:id="152" w:name="_Toc5649668"/>
      <w:bookmarkStart w:id="153" w:name="_Toc435084106"/>
      <w:r w:rsidRPr="00CE5ACD">
        <w:t xml:space="preserve">3.16. </w:t>
      </w:r>
      <w:r w:rsidR="006945CA" w:rsidRPr="00CE5ACD">
        <w:t>Indemnizaciones</w:t>
      </w:r>
      <w:bookmarkEnd w:id="152"/>
      <w:bookmarkEnd w:id="153"/>
      <w:r w:rsidR="006945CA" w:rsidRPr="00CE5ACD">
        <w:t xml:space="preserve"> </w:t>
      </w:r>
    </w:p>
    <w:p w14:paraId="684E047B" w14:textId="77777777" w:rsidR="003A5EF3" w:rsidRPr="00CE5ACD" w:rsidRDefault="003A5EF3" w:rsidP="00B406E4">
      <w:pPr>
        <w:spacing w:line="240" w:lineRule="auto"/>
        <w:jc w:val="both"/>
        <w:rPr>
          <w:rFonts w:ascii="Times New Roman" w:hAnsi="Times New Roman" w:cs="Times New Roman"/>
          <w:color w:val="000000"/>
          <w:sz w:val="24"/>
          <w:szCs w:val="24"/>
        </w:rPr>
      </w:pPr>
    </w:p>
    <w:p w14:paraId="1CE9FD4A" w14:textId="5358641E" w:rsidR="006945CA" w:rsidRPr="00CE5ACD" w:rsidRDefault="006945CA" w:rsidP="00FB3614">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Según la Unidad para la Atención y Reparación Integral a las Victimas, “el goce efectivo al derecho a la indemnización toma en cuenta las víctimas de desplazamiento forzado incluidas en el Registro Único de Victimas que han solicitado indemnización y han sido indemnizadas, sea por vía judicial o administrativa” (2014). En la </w:t>
      </w:r>
      <w:r w:rsidR="004C6F32">
        <w:rPr>
          <w:rFonts w:ascii="Times New Roman" w:hAnsi="Times New Roman" w:cs="Times New Roman"/>
          <w:color w:val="000000"/>
          <w:sz w:val="24"/>
          <w:szCs w:val="24"/>
        </w:rPr>
        <w:t>t</w:t>
      </w:r>
      <w:r w:rsidRPr="00CE5ACD">
        <w:rPr>
          <w:rFonts w:ascii="Times New Roman" w:hAnsi="Times New Roman" w:cs="Times New Roman"/>
          <w:color w:val="000000"/>
          <w:sz w:val="24"/>
          <w:szCs w:val="24"/>
        </w:rPr>
        <w:t xml:space="preserve">abla </w:t>
      </w:r>
      <w:r w:rsidR="00C4342B">
        <w:rPr>
          <w:rFonts w:ascii="Times New Roman" w:hAnsi="Times New Roman" w:cs="Times New Roman"/>
          <w:color w:val="000000"/>
          <w:sz w:val="24"/>
          <w:szCs w:val="24"/>
        </w:rPr>
        <w:t>siguiente</w:t>
      </w:r>
      <w:r w:rsidRPr="00CE5ACD">
        <w:rPr>
          <w:rFonts w:ascii="Times New Roman" w:hAnsi="Times New Roman" w:cs="Times New Roman"/>
          <w:color w:val="000000"/>
          <w:sz w:val="24"/>
          <w:szCs w:val="24"/>
        </w:rPr>
        <w:t xml:space="preserve">, se evidencia el tipo de indemnización que recibieron las víctimas por parte de los diferentes entes estatales. </w:t>
      </w:r>
    </w:p>
    <w:p w14:paraId="57A6B8D4" w14:textId="28367F62" w:rsidR="006945CA" w:rsidRPr="00CE5ACD" w:rsidRDefault="006945CA" w:rsidP="00A25C9E">
      <w:pPr>
        <w:pStyle w:val="Tabla"/>
      </w:pPr>
      <w:bookmarkStart w:id="154" w:name="_Toc5649767"/>
      <w:bookmarkStart w:id="155" w:name="_Toc27379151"/>
      <w:r w:rsidRPr="00CE5ACD">
        <w:t xml:space="preserve">Tabla </w:t>
      </w:r>
      <w:r w:rsidR="002912B9">
        <w:t>8</w:t>
      </w:r>
      <w:r w:rsidRPr="00CE5ACD">
        <w:t>. Tipo de indemnización</w:t>
      </w:r>
      <w:bookmarkEnd w:id="154"/>
      <w:bookmarkEnd w:id="155"/>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323"/>
        <w:gridCol w:w="2620"/>
        <w:gridCol w:w="1710"/>
        <w:gridCol w:w="1710"/>
      </w:tblGrid>
      <w:tr w:rsidR="006945CA" w:rsidRPr="00C4342B" w14:paraId="4D6E9757" w14:textId="77777777" w:rsidTr="00C4342B">
        <w:trPr>
          <w:trHeight w:val="1260"/>
          <w:jc w:val="center"/>
        </w:trPr>
        <w:tc>
          <w:tcPr>
            <w:tcW w:w="1200" w:type="dxa"/>
            <w:shd w:val="clear" w:color="auto" w:fill="D9D9D9" w:themeFill="background1" w:themeFillShade="D9"/>
            <w:noWrap/>
            <w:vAlign w:val="center"/>
            <w:hideMark/>
          </w:tcPr>
          <w:p w14:paraId="320D78A7" w14:textId="77777777" w:rsidR="006945CA" w:rsidRPr="00C4342B" w:rsidRDefault="006945CA" w:rsidP="00C4342B">
            <w:pPr>
              <w:spacing w:line="240" w:lineRule="auto"/>
              <w:jc w:val="center"/>
              <w:rPr>
                <w:rFonts w:ascii="Times New Roman" w:hAnsi="Times New Roman" w:cs="Times New Roman"/>
                <w:b/>
                <w:color w:val="000000"/>
                <w:sz w:val="24"/>
                <w:szCs w:val="24"/>
              </w:rPr>
            </w:pPr>
          </w:p>
          <w:p w14:paraId="49DA7E20" w14:textId="77777777" w:rsidR="006945CA" w:rsidRPr="00C4342B" w:rsidRDefault="006945CA" w:rsidP="00C4342B">
            <w:pPr>
              <w:spacing w:line="240" w:lineRule="auto"/>
              <w:jc w:val="center"/>
              <w:rPr>
                <w:rFonts w:ascii="Times New Roman" w:hAnsi="Times New Roman" w:cs="Times New Roman"/>
                <w:b/>
                <w:color w:val="000000"/>
                <w:sz w:val="24"/>
                <w:szCs w:val="24"/>
              </w:rPr>
            </w:pPr>
          </w:p>
          <w:p w14:paraId="5E257B33" w14:textId="77777777" w:rsidR="006945CA" w:rsidRPr="00C4342B" w:rsidRDefault="006945CA" w:rsidP="00C4342B">
            <w:pPr>
              <w:spacing w:line="240" w:lineRule="auto"/>
              <w:jc w:val="center"/>
              <w:rPr>
                <w:rFonts w:ascii="Times New Roman" w:hAnsi="Times New Roman" w:cs="Times New Roman"/>
                <w:b/>
                <w:color w:val="000000"/>
                <w:sz w:val="24"/>
                <w:szCs w:val="24"/>
              </w:rPr>
            </w:pPr>
            <w:r w:rsidRPr="00C4342B">
              <w:rPr>
                <w:rFonts w:ascii="Times New Roman" w:hAnsi="Times New Roman" w:cs="Times New Roman"/>
                <w:b/>
                <w:color w:val="000000"/>
                <w:sz w:val="24"/>
                <w:szCs w:val="24"/>
              </w:rPr>
              <w:lastRenderedPageBreak/>
              <w:t>Categorías</w:t>
            </w:r>
          </w:p>
        </w:tc>
        <w:tc>
          <w:tcPr>
            <w:tcW w:w="2620" w:type="dxa"/>
            <w:shd w:val="clear" w:color="auto" w:fill="D9D9D9" w:themeFill="background1" w:themeFillShade="D9"/>
            <w:vAlign w:val="center"/>
            <w:hideMark/>
          </w:tcPr>
          <w:p w14:paraId="5EF42ABE" w14:textId="0BD237B5" w:rsidR="006945CA" w:rsidRPr="00C4342B" w:rsidRDefault="006945CA" w:rsidP="00C4342B">
            <w:pPr>
              <w:spacing w:line="240" w:lineRule="auto"/>
              <w:jc w:val="center"/>
              <w:rPr>
                <w:rFonts w:ascii="Times New Roman" w:hAnsi="Times New Roman" w:cs="Times New Roman"/>
                <w:b/>
                <w:color w:val="000000"/>
                <w:sz w:val="24"/>
                <w:szCs w:val="24"/>
              </w:rPr>
            </w:pPr>
            <w:r w:rsidRPr="00C4342B">
              <w:rPr>
                <w:rFonts w:ascii="Times New Roman" w:hAnsi="Times New Roman" w:cs="Times New Roman"/>
                <w:b/>
                <w:color w:val="000000"/>
                <w:sz w:val="24"/>
                <w:szCs w:val="24"/>
              </w:rPr>
              <w:lastRenderedPageBreak/>
              <w:t xml:space="preserve">Recibieron indemnización por parte de la Unidad de Víctimas o Acción </w:t>
            </w:r>
            <w:r w:rsidRPr="00C4342B">
              <w:rPr>
                <w:rFonts w:ascii="Times New Roman" w:hAnsi="Times New Roman" w:cs="Times New Roman"/>
                <w:b/>
                <w:color w:val="000000"/>
                <w:sz w:val="24"/>
                <w:szCs w:val="24"/>
              </w:rPr>
              <w:lastRenderedPageBreak/>
              <w:t>Social</w:t>
            </w:r>
          </w:p>
        </w:tc>
        <w:tc>
          <w:tcPr>
            <w:tcW w:w="1480" w:type="dxa"/>
            <w:shd w:val="clear" w:color="auto" w:fill="D9D9D9" w:themeFill="background1" w:themeFillShade="D9"/>
            <w:vAlign w:val="center"/>
            <w:hideMark/>
          </w:tcPr>
          <w:p w14:paraId="5818A558" w14:textId="77777777" w:rsidR="006945CA" w:rsidRPr="00C4342B" w:rsidRDefault="006945CA" w:rsidP="00C4342B">
            <w:pPr>
              <w:spacing w:line="240" w:lineRule="auto"/>
              <w:jc w:val="center"/>
              <w:rPr>
                <w:rFonts w:ascii="Times New Roman" w:hAnsi="Times New Roman" w:cs="Times New Roman"/>
                <w:b/>
                <w:color w:val="000000"/>
                <w:sz w:val="24"/>
                <w:szCs w:val="24"/>
              </w:rPr>
            </w:pPr>
            <w:r w:rsidRPr="00C4342B">
              <w:rPr>
                <w:rFonts w:ascii="Times New Roman" w:hAnsi="Times New Roman" w:cs="Times New Roman"/>
                <w:b/>
                <w:color w:val="000000"/>
                <w:sz w:val="24"/>
                <w:szCs w:val="24"/>
              </w:rPr>
              <w:lastRenderedPageBreak/>
              <w:t>Solicitud de indemnización ante un juez</w:t>
            </w:r>
          </w:p>
        </w:tc>
        <w:tc>
          <w:tcPr>
            <w:tcW w:w="1620" w:type="dxa"/>
            <w:shd w:val="clear" w:color="auto" w:fill="D9D9D9" w:themeFill="background1" w:themeFillShade="D9"/>
            <w:vAlign w:val="center"/>
            <w:hideMark/>
          </w:tcPr>
          <w:p w14:paraId="448C1781" w14:textId="77777777" w:rsidR="006945CA" w:rsidRPr="00C4342B" w:rsidRDefault="006945CA" w:rsidP="00C4342B">
            <w:pPr>
              <w:spacing w:line="240" w:lineRule="auto"/>
              <w:jc w:val="center"/>
              <w:rPr>
                <w:rFonts w:ascii="Times New Roman" w:hAnsi="Times New Roman" w:cs="Times New Roman"/>
                <w:b/>
                <w:color w:val="000000"/>
                <w:sz w:val="24"/>
                <w:szCs w:val="24"/>
              </w:rPr>
            </w:pPr>
            <w:r w:rsidRPr="00C4342B">
              <w:rPr>
                <w:rFonts w:ascii="Times New Roman" w:hAnsi="Times New Roman" w:cs="Times New Roman"/>
                <w:b/>
                <w:color w:val="000000"/>
                <w:sz w:val="24"/>
                <w:szCs w:val="24"/>
              </w:rPr>
              <w:t>Recibieron indemnización por vía judicial</w:t>
            </w:r>
          </w:p>
        </w:tc>
      </w:tr>
      <w:tr w:rsidR="006945CA" w:rsidRPr="00CE5ACD" w14:paraId="7EDD31B0" w14:textId="77777777" w:rsidTr="00C4342B">
        <w:trPr>
          <w:trHeight w:val="300"/>
          <w:jc w:val="center"/>
        </w:trPr>
        <w:tc>
          <w:tcPr>
            <w:tcW w:w="1200" w:type="dxa"/>
            <w:shd w:val="clear" w:color="auto" w:fill="FFFFFF" w:themeFill="background1"/>
            <w:noWrap/>
            <w:hideMark/>
          </w:tcPr>
          <w:p w14:paraId="26B0B887" w14:textId="77777777"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color w:val="000000"/>
                <w:sz w:val="24"/>
                <w:szCs w:val="24"/>
              </w:rPr>
              <w:t>Si</w:t>
            </w:r>
          </w:p>
        </w:tc>
        <w:tc>
          <w:tcPr>
            <w:tcW w:w="2620" w:type="dxa"/>
            <w:shd w:val="clear" w:color="auto" w:fill="FFFFFF" w:themeFill="background1"/>
            <w:noWrap/>
            <w:hideMark/>
          </w:tcPr>
          <w:p w14:paraId="64A3D74D" w14:textId="657BFF9F" w:rsidR="006945CA" w:rsidRPr="00CE5ACD" w:rsidRDefault="00C4342B" w:rsidP="00B406E4">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8,6</w:t>
            </w:r>
          </w:p>
        </w:tc>
        <w:tc>
          <w:tcPr>
            <w:tcW w:w="1480" w:type="dxa"/>
            <w:shd w:val="clear" w:color="auto" w:fill="FFFFFF" w:themeFill="background1"/>
            <w:noWrap/>
            <w:hideMark/>
          </w:tcPr>
          <w:p w14:paraId="7C879104" w14:textId="5AE21B63" w:rsidR="006945CA" w:rsidRPr="00CE5ACD" w:rsidRDefault="00C4342B" w:rsidP="00B406E4">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34,5</w:t>
            </w:r>
          </w:p>
        </w:tc>
        <w:tc>
          <w:tcPr>
            <w:tcW w:w="1620" w:type="dxa"/>
            <w:shd w:val="clear" w:color="auto" w:fill="FFFFFF" w:themeFill="background1"/>
            <w:noWrap/>
            <w:hideMark/>
          </w:tcPr>
          <w:p w14:paraId="77D343CE" w14:textId="02ACA858" w:rsidR="006945CA" w:rsidRPr="00CE5ACD" w:rsidRDefault="00C4342B" w:rsidP="00B406E4">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3,4</w:t>
            </w:r>
          </w:p>
        </w:tc>
      </w:tr>
      <w:tr w:rsidR="006945CA" w:rsidRPr="00CE5ACD" w14:paraId="2B645343" w14:textId="77777777" w:rsidTr="00C4342B">
        <w:trPr>
          <w:trHeight w:val="300"/>
          <w:jc w:val="center"/>
        </w:trPr>
        <w:tc>
          <w:tcPr>
            <w:tcW w:w="1200" w:type="dxa"/>
            <w:shd w:val="clear" w:color="auto" w:fill="FFFFFF" w:themeFill="background1"/>
            <w:noWrap/>
            <w:hideMark/>
          </w:tcPr>
          <w:p w14:paraId="06C836E2" w14:textId="77777777"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color w:val="000000"/>
                <w:sz w:val="24"/>
                <w:szCs w:val="24"/>
              </w:rPr>
              <w:t>No</w:t>
            </w:r>
          </w:p>
        </w:tc>
        <w:tc>
          <w:tcPr>
            <w:tcW w:w="2620" w:type="dxa"/>
            <w:shd w:val="clear" w:color="auto" w:fill="FFFFFF" w:themeFill="background1"/>
            <w:noWrap/>
            <w:hideMark/>
          </w:tcPr>
          <w:p w14:paraId="49EE3F03" w14:textId="610A60A2" w:rsidR="006945CA" w:rsidRPr="00CE5ACD" w:rsidRDefault="006945CA" w:rsidP="00C4342B">
            <w:pPr>
              <w:spacing w:line="240" w:lineRule="auto"/>
              <w:jc w:val="center"/>
              <w:rPr>
                <w:rFonts w:ascii="Times New Roman" w:hAnsi="Times New Roman" w:cs="Times New Roman"/>
                <w:color w:val="000000"/>
                <w:sz w:val="24"/>
                <w:szCs w:val="24"/>
              </w:rPr>
            </w:pPr>
            <w:r w:rsidRPr="00CE5ACD">
              <w:rPr>
                <w:rFonts w:ascii="Times New Roman" w:hAnsi="Times New Roman" w:cs="Times New Roman"/>
                <w:color w:val="000000"/>
                <w:sz w:val="24"/>
                <w:szCs w:val="24"/>
              </w:rPr>
              <w:t>91,4</w:t>
            </w:r>
          </w:p>
        </w:tc>
        <w:tc>
          <w:tcPr>
            <w:tcW w:w="1480" w:type="dxa"/>
            <w:shd w:val="clear" w:color="auto" w:fill="FFFFFF" w:themeFill="background1"/>
            <w:noWrap/>
            <w:hideMark/>
          </w:tcPr>
          <w:p w14:paraId="53F437CC" w14:textId="78320C63" w:rsidR="006945CA" w:rsidRPr="00CE5ACD" w:rsidRDefault="00C4342B" w:rsidP="00B406E4">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65,5</w:t>
            </w:r>
          </w:p>
        </w:tc>
        <w:tc>
          <w:tcPr>
            <w:tcW w:w="1620" w:type="dxa"/>
            <w:shd w:val="clear" w:color="auto" w:fill="FFFFFF" w:themeFill="background1"/>
            <w:noWrap/>
            <w:hideMark/>
          </w:tcPr>
          <w:p w14:paraId="5B0D618D" w14:textId="34C2DD95" w:rsidR="006945CA" w:rsidRPr="00CE5ACD" w:rsidRDefault="006945CA" w:rsidP="00C4342B">
            <w:pPr>
              <w:spacing w:line="240" w:lineRule="auto"/>
              <w:jc w:val="center"/>
              <w:rPr>
                <w:rFonts w:ascii="Times New Roman" w:hAnsi="Times New Roman" w:cs="Times New Roman"/>
                <w:color w:val="000000"/>
                <w:sz w:val="24"/>
                <w:szCs w:val="24"/>
              </w:rPr>
            </w:pPr>
            <w:r w:rsidRPr="00CE5ACD">
              <w:rPr>
                <w:rFonts w:ascii="Times New Roman" w:hAnsi="Times New Roman" w:cs="Times New Roman"/>
                <w:color w:val="000000"/>
                <w:sz w:val="24"/>
                <w:szCs w:val="24"/>
              </w:rPr>
              <w:t>96,6</w:t>
            </w:r>
          </w:p>
        </w:tc>
      </w:tr>
    </w:tbl>
    <w:p w14:paraId="42DB008A" w14:textId="33D1747F" w:rsidR="006945CA" w:rsidRPr="00CE5ACD" w:rsidRDefault="006945CA" w:rsidP="004C6F32">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datos UARIV, 2016</w:t>
      </w:r>
    </w:p>
    <w:p w14:paraId="498FFD1A" w14:textId="2107084A" w:rsidR="00FB3614" w:rsidRPr="004C6F32" w:rsidRDefault="004C6F32" w:rsidP="004C6F32">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Así, el 8,6 de la población recibió indemnización por parte de la Unidad de Víctimas o Acción Social, el 34,5% solicitaron indemnización ante un juez y el 3,4% recibieron indemnización por vía judicial, participaciones relativamente bajas frente a quienes no recibieron ni solicitaron indemnizaciones. Se valida la distancia existente entre el sistema de justicia y la población víctima. </w:t>
      </w:r>
    </w:p>
    <w:p w14:paraId="3CE5F9E0" w14:textId="6F342F19" w:rsidR="006945CA" w:rsidRPr="00CE5ACD" w:rsidRDefault="003A5EF3" w:rsidP="007C06C5">
      <w:pPr>
        <w:pStyle w:val="Graficas"/>
      </w:pPr>
      <w:bookmarkStart w:id="156" w:name="_Toc27379206"/>
      <w:r w:rsidRPr="00CE5ACD">
        <w:t xml:space="preserve">Gráfico </w:t>
      </w:r>
      <w:fldSimple w:instr=" SEQ Gráfico \* ARABIC ">
        <w:r w:rsidR="00FB3614" w:rsidRPr="00CE5ACD">
          <w:t>4</w:t>
        </w:r>
        <w:r w:rsidR="00E30D45" w:rsidRPr="00CE5ACD">
          <w:t>3</w:t>
        </w:r>
      </w:fldSimple>
      <w:r w:rsidRPr="00CE5ACD">
        <w:t>.</w:t>
      </w:r>
      <w:r w:rsidR="006945CA" w:rsidRPr="00CE5ACD">
        <w:t xml:space="preserve"> En qué invirtió o le gustaría invertir la indemnización dada</w:t>
      </w:r>
      <w:bookmarkEnd w:id="156"/>
    </w:p>
    <w:p w14:paraId="5DAFE9CE" w14:textId="46D22C40"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drawing>
          <wp:inline distT="0" distB="0" distL="0" distR="0" wp14:anchorId="278DA006" wp14:editId="60592813">
            <wp:extent cx="3565102" cy="2257002"/>
            <wp:effectExtent l="0" t="0" r="16510" b="29210"/>
            <wp:docPr id="2" name="Gráfico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40A95F19" w14:textId="77777777" w:rsidR="006945CA" w:rsidRPr="00CE5ACD" w:rsidRDefault="006945CA" w:rsidP="00B406E4">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datos UARIV, 2016</w:t>
      </w:r>
    </w:p>
    <w:p w14:paraId="24C12722" w14:textId="77777777" w:rsidR="004C6F32" w:rsidRPr="00CE5ACD" w:rsidRDefault="004C6F32" w:rsidP="004C6F32">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Es importante resaltar que en este módulo se indaga por el uso que se le dio a la </w:t>
      </w:r>
      <w:r>
        <w:rPr>
          <w:rFonts w:ascii="Times New Roman" w:hAnsi="Times New Roman" w:cs="Times New Roman"/>
          <w:color w:val="000000"/>
          <w:sz w:val="24"/>
          <w:szCs w:val="24"/>
        </w:rPr>
        <w:t>indemnización recibida</w:t>
      </w:r>
      <w:r w:rsidRPr="00CE5ACD">
        <w:rPr>
          <w:rFonts w:ascii="Times New Roman" w:hAnsi="Times New Roman" w:cs="Times New Roman"/>
          <w:color w:val="000000"/>
          <w:sz w:val="24"/>
          <w:szCs w:val="24"/>
        </w:rPr>
        <w:t>, por tanto, el 52,3% invirtió en fortalecer, iniciar un negocio o proyecto productivo, el 20,1% de la población invirtió en otro tipo de bien o servicio y el 19,5% compr</w:t>
      </w:r>
      <w:r>
        <w:rPr>
          <w:rFonts w:ascii="Times New Roman" w:hAnsi="Times New Roman" w:cs="Times New Roman"/>
          <w:color w:val="000000"/>
          <w:sz w:val="24"/>
          <w:szCs w:val="24"/>
        </w:rPr>
        <w:t>ó</w:t>
      </w:r>
      <w:r w:rsidRPr="00CE5ACD">
        <w:rPr>
          <w:rFonts w:ascii="Times New Roman" w:hAnsi="Times New Roman" w:cs="Times New Roman"/>
          <w:color w:val="000000"/>
          <w:sz w:val="24"/>
          <w:szCs w:val="24"/>
        </w:rPr>
        <w:t xml:space="preserve"> o mejor</w:t>
      </w:r>
      <w:r>
        <w:rPr>
          <w:rFonts w:ascii="Times New Roman" w:hAnsi="Times New Roman" w:cs="Times New Roman"/>
          <w:color w:val="000000"/>
          <w:sz w:val="24"/>
          <w:szCs w:val="24"/>
        </w:rPr>
        <w:t>ó</w:t>
      </w:r>
      <w:r w:rsidRPr="00CE5ACD">
        <w:rPr>
          <w:rFonts w:ascii="Times New Roman" w:hAnsi="Times New Roman" w:cs="Times New Roman"/>
          <w:color w:val="000000"/>
          <w:sz w:val="24"/>
          <w:szCs w:val="24"/>
        </w:rPr>
        <w:t xml:space="preserve"> su vivienda.</w:t>
      </w:r>
    </w:p>
    <w:p w14:paraId="3CB22510" w14:textId="77777777" w:rsidR="006945CA" w:rsidRPr="00CE5ACD" w:rsidRDefault="006945CA" w:rsidP="00B406E4">
      <w:pPr>
        <w:spacing w:line="240" w:lineRule="auto"/>
        <w:jc w:val="center"/>
        <w:rPr>
          <w:rFonts w:ascii="Times New Roman" w:hAnsi="Times New Roman" w:cs="Times New Roman"/>
          <w:color w:val="000000"/>
          <w:sz w:val="24"/>
          <w:szCs w:val="24"/>
        </w:rPr>
      </w:pPr>
    </w:p>
    <w:p w14:paraId="1944AEA2" w14:textId="467CBB09" w:rsidR="006945CA" w:rsidRPr="00CE5ACD" w:rsidRDefault="00B93705" w:rsidP="002B0A6E">
      <w:pPr>
        <w:pStyle w:val="Ttulo2"/>
      </w:pPr>
      <w:bookmarkStart w:id="157" w:name="_Toc5649669"/>
      <w:bookmarkStart w:id="158" w:name="_Toc435084107"/>
      <w:r w:rsidRPr="00CE5ACD">
        <w:t xml:space="preserve">3.17. </w:t>
      </w:r>
      <w:r w:rsidR="006945CA" w:rsidRPr="00CE5ACD">
        <w:t>Satisfacción</w:t>
      </w:r>
      <w:bookmarkEnd w:id="157"/>
      <w:bookmarkEnd w:id="158"/>
    </w:p>
    <w:p w14:paraId="7AEC2BD4" w14:textId="77777777" w:rsidR="006945CA" w:rsidRPr="00CE5ACD" w:rsidRDefault="006945CA" w:rsidP="00B406E4">
      <w:pPr>
        <w:spacing w:line="240" w:lineRule="auto"/>
        <w:rPr>
          <w:rFonts w:ascii="Times New Roman" w:hAnsi="Times New Roman" w:cs="Times New Roman"/>
          <w:color w:val="000000"/>
          <w:sz w:val="24"/>
          <w:szCs w:val="24"/>
        </w:rPr>
      </w:pPr>
    </w:p>
    <w:p w14:paraId="37421A30" w14:textId="5B3FA803" w:rsidR="00937885" w:rsidRPr="00CE5ACD" w:rsidRDefault="006945CA" w:rsidP="00FB3614">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lastRenderedPageBreak/>
        <w:t xml:space="preserve">Las medidas de satisfacción propenden por el restablecimiento de la dignidad de las víctimas, así como por la difusión de la verdad, a través de medidas concertadas que contribuyan a proporcionar bienestar como la exención al servicio militar y otras acciones que busquen mitigar su dolor y preservar, reconstruir y divulgar la memoria histórica de su sufrimiento (Unidad para la Atención y Reparación </w:t>
      </w:r>
      <w:r w:rsidR="00FB3614" w:rsidRPr="00CE5ACD">
        <w:rPr>
          <w:rFonts w:ascii="Times New Roman" w:hAnsi="Times New Roman" w:cs="Times New Roman"/>
          <w:color w:val="000000"/>
          <w:sz w:val="24"/>
          <w:szCs w:val="24"/>
        </w:rPr>
        <w:t>Integral a las Víctimas, 2014).</w:t>
      </w:r>
    </w:p>
    <w:p w14:paraId="131FB164" w14:textId="77777777" w:rsidR="006945CA" w:rsidRPr="00CE5ACD" w:rsidRDefault="006945CA" w:rsidP="00B406E4">
      <w:pPr>
        <w:spacing w:line="240" w:lineRule="auto"/>
        <w:jc w:val="both"/>
        <w:rPr>
          <w:rFonts w:ascii="Times New Roman" w:hAnsi="Times New Roman" w:cs="Times New Roman"/>
          <w:color w:val="000000"/>
          <w:sz w:val="24"/>
          <w:szCs w:val="24"/>
        </w:rPr>
      </w:pPr>
    </w:p>
    <w:p w14:paraId="41E50113" w14:textId="1580B4CF" w:rsidR="006945CA" w:rsidRPr="00CE5ACD" w:rsidRDefault="006945CA" w:rsidP="007C06C5">
      <w:pPr>
        <w:pStyle w:val="Graficas"/>
      </w:pPr>
      <w:bookmarkStart w:id="159" w:name="_Toc5649757"/>
      <w:bookmarkStart w:id="160" w:name="_Toc27379207"/>
      <w:r w:rsidRPr="00CE5ACD">
        <w:t xml:space="preserve">Gráfico </w:t>
      </w:r>
      <w:fldSimple w:instr=" SEQ Gráfico \* ARABIC ">
        <w:r w:rsidR="00FB3614" w:rsidRPr="00CE5ACD">
          <w:rPr>
            <w:noProof/>
          </w:rPr>
          <w:t>4</w:t>
        </w:r>
        <w:r w:rsidR="00E30D45" w:rsidRPr="00CE5ACD">
          <w:rPr>
            <w:noProof/>
          </w:rPr>
          <w:t>4</w:t>
        </w:r>
      </w:fldSimple>
      <w:r w:rsidRPr="00CE5ACD">
        <w:t>. Porcentaje de personas que han recibido medidas de satisfacción</w:t>
      </w:r>
      <w:bookmarkEnd w:id="159"/>
      <w:bookmarkEnd w:id="160"/>
    </w:p>
    <w:p w14:paraId="09671524" w14:textId="185B5A5C"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drawing>
          <wp:inline distT="0" distB="0" distL="0" distR="0" wp14:anchorId="7F40DC92" wp14:editId="44F8D049">
            <wp:extent cx="4681855" cy="2842895"/>
            <wp:effectExtent l="0" t="0" r="23495" b="14605"/>
            <wp:docPr id="1" name="Gráfico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52A2B462" w14:textId="52A137F4" w:rsidR="006945CA" w:rsidRPr="00CE5ACD" w:rsidRDefault="006945CA" w:rsidP="00C77F65">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datos UARIV, 2016</w:t>
      </w:r>
    </w:p>
    <w:p w14:paraId="06D95BF2" w14:textId="77777777" w:rsidR="00C4342B" w:rsidRDefault="00C4342B" w:rsidP="00FB3614">
      <w:pPr>
        <w:spacing w:after="0" w:line="360" w:lineRule="auto"/>
        <w:jc w:val="both"/>
        <w:rPr>
          <w:rFonts w:ascii="Times New Roman" w:hAnsi="Times New Roman" w:cs="Times New Roman"/>
          <w:color w:val="000000"/>
          <w:sz w:val="24"/>
          <w:szCs w:val="24"/>
        </w:rPr>
      </w:pPr>
    </w:p>
    <w:p w14:paraId="6E252375" w14:textId="3EC6AC96" w:rsidR="00F00FC2" w:rsidRPr="00CE5ACD" w:rsidRDefault="00F00FC2" w:rsidP="00FB3614">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El gráfico </w:t>
      </w:r>
      <w:r w:rsidR="00C4342B">
        <w:rPr>
          <w:rFonts w:ascii="Times New Roman" w:hAnsi="Times New Roman" w:cs="Times New Roman"/>
          <w:color w:val="000000"/>
          <w:sz w:val="24"/>
          <w:szCs w:val="24"/>
        </w:rPr>
        <w:t>anterior</w:t>
      </w:r>
      <w:r w:rsidRPr="00CE5ACD">
        <w:rPr>
          <w:rFonts w:ascii="Times New Roman" w:hAnsi="Times New Roman" w:cs="Times New Roman"/>
          <w:color w:val="000000"/>
          <w:sz w:val="24"/>
          <w:szCs w:val="24"/>
        </w:rPr>
        <w:t xml:space="preserve"> </w:t>
      </w:r>
      <w:r w:rsidR="00C77F65">
        <w:rPr>
          <w:rFonts w:ascii="Times New Roman" w:hAnsi="Times New Roman" w:cs="Times New Roman"/>
          <w:color w:val="000000"/>
          <w:sz w:val="24"/>
          <w:szCs w:val="24"/>
        </w:rPr>
        <w:t>presenta el p</w:t>
      </w:r>
      <w:r w:rsidRPr="00CE5ACD">
        <w:rPr>
          <w:rFonts w:ascii="Times New Roman" w:hAnsi="Times New Roman" w:cs="Times New Roman"/>
          <w:color w:val="000000"/>
          <w:sz w:val="24"/>
          <w:szCs w:val="24"/>
        </w:rPr>
        <w:t xml:space="preserve">orcentaje de personas que han recibido medidas de satisfacción, corresponde a las preguntas del capítulo S: Satisfacción, que tienen como objetivo dar cuenta del número de víctimas que han accedido a las medidas de satisfacción, las cuales se entienden como aquellas acciones orientadas a mitigar su dolor, por medio de la difusión de la verdad de lo sucedido y de su dignificación como sujetos especiales de derecho. De acuerdo con la información del gráfico, el 69% de los encuestados ha participado en actividades para fortalecer la confianza; 36.8% ha recibido ayuda en la identificación de cadáveres; el 26.1% ha participado en alguna medida y el 0.7% percibieron que tales medidas contribuyeron a su bienestar.  Para los miembros de la Mesa Municipal de Víctimas los porcentajes del gráfico son excesivos, puesto que las personas que más gozan de estas medidas </w:t>
      </w:r>
      <w:r w:rsidRPr="00CE5ACD">
        <w:rPr>
          <w:rFonts w:ascii="Times New Roman" w:hAnsi="Times New Roman" w:cs="Times New Roman"/>
          <w:color w:val="000000"/>
          <w:sz w:val="24"/>
          <w:szCs w:val="24"/>
        </w:rPr>
        <w:lastRenderedPageBreak/>
        <w:t xml:space="preserve">son los representantes de la misma mesa, quienes participan en actividades que buscan dignificar su condición de víctima en eventos locales, departamentales y nacionales. </w:t>
      </w:r>
      <w:r w:rsidR="00430BFD">
        <w:rPr>
          <w:rFonts w:ascii="Times New Roman" w:hAnsi="Times New Roman" w:cs="Times New Roman"/>
          <w:color w:val="000000"/>
          <w:sz w:val="24"/>
          <w:szCs w:val="24"/>
        </w:rPr>
        <w:t>Además</w:t>
      </w:r>
      <w:r w:rsidRPr="00CE5ACD">
        <w:rPr>
          <w:rFonts w:ascii="Times New Roman" w:hAnsi="Times New Roman" w:cs="Times New Roman"/>
          <w:color w:val="000000"/>
          <w:sz w:val="24"/>
          <w:szCs w:val="24"/>
        </w:rPr>
        <w:t xml:space="preserve">, sostienen que la participación de otras víctimas en estos eventos es muy limitada, entre otras cosas, porque no encuentran apoyo por parte de la alcaldía.  En este sentido, la Mesa Municipal de Víctimas percibe en la entidad territorial poca disposición para generar acciones que contribuyan a mejorar las condiciones de vida de la población víctima en el municipio. Expresan que aparte de la conmemoración del día de las víctimas, no se promueve otro tipo de actividades que garanticen más medidas se satisfacción. </w:t>
      </w:r>
    </w:p>
    <w:p w14:paraId="587DCB4B" w14:textId="6CECF1A8" w:rsidR="00F00FC2" w:rsidRPr="00CE5ACD" w:rsidRDefault="00F00FC2" w:rsidP="00B406E4">
      <w:pPr>
        <w:spacing w:line="240" w:lineRule="auto"/>
        <w:jc w:val="both"/>
        <w:rPr>
          <w:rFonts w:ascii="Times New Roman" w:hAnsi="Times New Roman" w:cs="Times New Roman"/>
          <w:color w:val="000000"/>
          <w:sz w:val="24"/>
          <w:szCs w:val="24"/>
        </w:rPr>
      </w:pPr>
    </w:p>
    <w:p w14:paraId="58FFAC12" w14:textId="63791A0F" w:rsidR="00F00FC2" w:rsidRPr="00CE5ACD" w:rsidRDefault="00F00FC2" w:rsidP="00B406E4">
      <w:pPr>
        <w:spacing w:line="240" w:lineRule="auto"/>
        <w:jc w:val="both"/>
        <w:rPr>
          <w:rFonts w:ascii="Times New Roman" w:hAnsi="Times New Roman" w:cs="Times New Roman"/>
          <w:color w:val="000000"/>
          <w:sz w:val="24"/>
          <w:szCs w:val="24"/>
        </w:rPr>
      </w:pPr>
    </w:p>
    <w:p w14:paraId="37E9A464" w14:textId="338ADFFC" w:rsidR="00EB4747" w:rsidRPr="00CE5ACD" w:rsidRDefault="00EB4747">
      <w:pPr>
        <w:rPr>
          <w:rFonts w:ascii="Times New Roman" w:hAnsi="Times New Roman" w:cs="Times New Roman"/>
          <w:color w:val="000000"/>
          <w:sz w:val="24"/>
          <w:szCs w:val="24"/>
        </w:rPr>
      </w:pPr>
      <w:r w:rsidRPr="00CE5ACD">
        <w:rPr>
          <w:rFonts w:ascii="Times New Roman" w:hAnsi="Times New Roman" w:cs="Times New Roman"/>
          <w:color w:val="000000"/>
          <w:sz w:val="24"/>
          <w:szCs w:val="24"/>
        </w:rPr>
        <w:br w:type="page"/>
      </w:r>
    </w:p>
    <w:p w14:paraId="71BF954B" w14:textId="77777777" w:rsidR="00F00FC2" w:rsidRPr="00CE5ACD" w:rsidRDefault="00F00FC2" w:rsidP="00B406E4">
      <w:pPr>
        <w:spacing w:line="240" w:lineRule="auto"/>
        <w:jc w:val="both"/>
        <w:rPr>
          <w:rFonts w:ascii="Times New Roman" w:hAnsi="Times New Roman" w:cs="Times New Roman"/>
          <w:color w:val="000000"/>
          <w:sz w:val="24"/>
          <w:szCs w:val="24"/>
        </w:rPr>
      </w:pPr>
    </w:p>
    <w:p w14:paraId="54877852" w14:textId="7F3032F2" w:rsidR="00203568" w:rsidRPr="00CE5ACD" w:rsidRDefault="00203568" w:rsidP="00C4342B">
      <w:pPr>
        <w:pStyle w:val="Ttulo1"/>
        <w:numPr>
          <w:ilvl w:val="0"/>
          <w:numId w:val="18"/>
        </w:numPr>
        <w:jc w:val="both"/>
      </w:pPr>
      <w:bookmarkStart w:id="161" w:name="_Toc435084108"/>
      <w:r w:rsidRPr="00CE5ACD">
        <w:t>CONCLUSIONES Y RECOMENDACIONES</w:t>
      </w:r>
      <w:bookmarkEnd w:id="161"/>
    </w:p>
    <w:p w14:paraId="309236C0" w14:textId="77777777" w:rsidR="00E56948" w:rsidRPr="00CE5ACD" w:rsidRDefault="00E56948" w:rsidP="00B406E4">
      <w:pPr>
        <w:spacing w:line="240" w:lineRule="auto"/>
        <w:jc w:val="both"/>
        <w:rPr>
          <w:rFonts w:ascii="Times New Roman" w:hAnsi="Times New Roman" w:cs="Times New Roman"/>
          <w:color w:val="000000"/>
          <w:sz w:val="24"/>
          <w:szCs w:val="24"/>
        </w:rPr>
      </w:pPr>
    </w:p>
    <w:p w14:paraId="198A745C" w14:textId="7E241848" w:rsidR="00203568" w:rsidRDefault="00203568" w:rsidP="00FB3614">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Este informe</w:t>
      </w:r>
      <w:r w:rsidR="00A71988">
        <w:rPr>
          <w:rFonts w:ascii="Times New Roman" w:hAnsi="Times New Roman" w:cs="Times New Roman"/>
          <w:color w:val="000000"/>
          <w:sz w:val="24"/>
          <w:szCs w:val="24"/>
        </w:rPr>
        <w:t xml:space="preserve"> final</w:t>
      </w:r>
      <w:r w:rsidR="00BA774A" w:rsidRPr="00CE5ACD">
        <w:rPr>
          <w:rFonts w:ascii="Times New Roman" w:hAnsi="Times New Roman" w:cs="Times New Roman"/>
          <w:color w:val="000000"/>
          <w:sz w:val="24"/>
          <w:szCs w:val="24"/>
        </w:rPr>
        <w:t xml:space="preserve"> del conflicto armado de las víctimas </w:t>
      </w:r>
      <w:r w:rsidRPr="00CE5ACD">
        <w:rPr>
          <w:rFonts w:ascii="Times New Roman" w:hAnsi="Times New Roman" w:cs="Times New Roman"/>
          <w:color w:val="000000"/>
          <w:sz w:val="24"/>
          <w:szCs w:val="24"/>
        </w:rPr>
        <w:t xml:space="preserve">del </w:t>
      </w:r>
      <w:r w:rsidR="00430BFD">
        <w:rPr>
          <w:rFonts w:ascii="Times New Roman" w:hAnsi="Times New Roman" w:cs="Times New Roman"/>
          <w:color w:val="000000"/>
          <w:sz w:val="24"/>
          <w:szCs w:val="24"/>
        </w:rPr>
        <w:t>m</w:t>
      </w:r>
      <w:r w:rsidRPr="00CE5ACD">
        <w:rPr>
          <w:rFonts w:ascii="Times New Roman" w:hAnsi="Times New Roman" w:cs="Times New Roman"/>
          <w:color w:val="000000"/>
          <w:sz w:val="24"/>
          <w:szCs w:val="24"/>
        </w:rPr>
        <w:t xml:space="preserve">unicipio de </w:t>
      </w:r>
      <w:r w:rsidR="0023542D" w:rsidRPr="00CE5ACD">
        <w:rPr>
          <w:rFonts w:ascii="Times New Roman" w:hAnsi="Times New Roman" w:cs="Times New Roman"/>
          <w:color w:val="000000"/>
          <w:sz w:val="24"/>
          <w:szCs w:val="24"/>
        </w:rPr>
        <w:t>Sucre</w:t>
      </w:r>
      <w:r w:rsidRPr="00CE5ACD">
        <w:rPr>
          <w:rFonts w:ascii="Times New Roman" w:hAnsi="Times New Roman" w:cs="Times New Roman"/>
          <w:color w:val="000000"/>
          <w:sz w:val="24"/>
          <w:szCs w:val="24"/>
        </w:rPr>
        <w:t xml:space="preserve"> nos ofrece una </w:t>
      </w:r>
      <w:r w:rsidR="00A71988">
        <w:rPr>
          <w:rFonts w:ascii="Times New Roman" w:hAnsi="Times New Roman" w:cs="Times New Roman"/>
          <w:color w:val="000000"/>
          <w:sz w:val="24"/>
          <w:szCs w:val="24"/>
        </w:rPr>
        <w:t>visión sobre</w:t>
      </w:r>
      <w:r w:rsidR="00C41F24" w:rsidRPr="00CE5ACD">
        <w:rPr>
          <w:rFonts w:ascii="Times New Roman" w:hAnsi="Times New Roman" w:cs="Times New Roman"/>
          <w:color w:val="000000"/>
          <w:sz w:val="24"/>
          <w:szCs w:val="24"/>
        </w:rPr>
        <w:t xml:space="preserve"> la</w:t>
      </w:r>
      <w:r w:rsidRPr="00CE5ACD">
        <w:rPr>
          <w:rFonts w:ascii="Times New Roman" w:hAnsi="Times New Roman" w:cs="Times New Roman"/>
          <w:color w:val="000000"/>
          <w:sz w:val="24"/>
          <w:szCs w:val="24"/>
        </w:rPr>
        <w:t xml:space="preserve"> caracterización integral de la población víctima </w:t>
      </w:r>
      <w:r w:rsidR="00A71988">
        <w:rPr>
          <w:rFonts w:ascii="Times New Roman" w:hAnsi="Times New Roman" w:cs="Times New Roman"/>
          <w:color w:val="000000"/>
          <w:sz w:val="24"/>
          <w:szCs w:val="24"/>
        </w:rPr>
        <w:t xml:space="preserve">registrada </w:t>
      </w:r>
      <w:r w:rsidRPr="00CE5ACD">
        <w:rPr>
          <w:rFonts w:ascii="Times New Roman" w:hAnsi="Times New Roman" w:cs="Times New Roman"/>
          <w:color w:val="000000"/>
          <w:sz w:val="24"/>
          <w:szCs w:val="24"/>
        </w:rPr>
        <w:t xml:space="preserve">del conflicto armado desde la perspectiva de la población encuestada que asciende a un total </w:t>
      </w:r>
      <w:r w:rsidR="00A71988">
        <w:rPr>
          <w:rFonts w:ascii="Times New Roman" w:hAnsi="Times New Roman" w:cs="Times New Roman"/>
          <w:color w:val="000000"/>
          <w:sz w:val="24"/>
          <w:szCs w:val="24"/>
        </w:rPr>
        <w:t>166 hogares</w:t>
      </w:r>
      <w:r w:rsidRPr="00CE5ACD">
        <w:rPr>
          <w:rFonts w:ascii="Times New Roman" w:hAnsi="Times New Roman" w:cs="Times New Roman"/>
          <w:color w:val="000000"/>
          <w:sz w:val="24"/>
          <w:szCs w:val="24"/>
        </w:rPr>
        <w:t xml:space="preserve"> </w:t>
      </w:r>
      <w:r w:rsidR="00C578BE" w:rsidRPr="00CE5ACD">
        <w:rPr>
          <w:rFonts w:ascii="Times New Roman" w:hAnsi="Times New Roman" w:cs="Times New Roman"/>
          <w:color w:val="000000"/>
          <w:sz w:val="24"/>
          <w:szCs w:val="24"/>
        </w:rPr>
        <w:t>en</w:t>
      </w:r>
      <w:r w:rsidRPr="00CE5ACD">
        <w:rPr>
          <w:rFonts w:ascii="Times New Roman" w:hAnsi="Times New Roman" w:cs="Times New Roman"/>
          <w:color w:val="000000"/>
          <w:sz w:val="24"/>
          <w:szCs w:val="24"/>
        </w:rPr>
        <w:t xml:space="preserve"> 2016. Es de anotar que en este informe s</w:t>
      </w:r>
      <w:r w:rsidR="00C41F24" w:rsidRPr="00CE5ACD">
        <w:rPr>
          <w:rFonts w:ascii="Times New Roman" w:hAnsi="Times New Roman" w:cs="Times New Roman"/>
          <w:color w:val="000000"/>
          <w:sz w:val="24"/>
          <w:szCs w:val="24"/>
        </w:rPr>
        <w:t>e</w:t>
      </w:r>
      <w:r w:rsidRPr="00CE5ACD">
        <w:rPr>
          <w:rFonts w:ascii="Times New Roman" w:hAnsi="Times New Roman" w:cs="Times New Roman"/>
          <w:color w:val="000000"/>
          <w:sz w:val="24"/>
          <w:szCs w:val="24"/>
        </w:rPr>
        <w:t xml:space="preserve"> incluye</w:t>
      </w:r>
      <w:r w:rsidR="00C41F24" w:rsidRPr="00CE5ACD">
        <w:rPr>
          <w:rFonts w:ascii="Times New Roman" w:hAnsi="Times New Roman" w:cs="Times New Roman"/>
          <w:color w:val="000000"/>
          <w:sz w:val="24"/>
          <w:szCs w:val="24"/>
        </w:rPr>
        <w:t>ron</w:t>
      </w:r>
      <w:r w:rsidRPr="00CE5ACD">
        <w:rPr>
          <w:rFonts w:ascii="Times New Roman" w:hAnsi="Times New Roman" w:cs="Times New Roman"/>
          <w:color w:val="000000"/>
          <w:sz w:val="24"/>
          <w:szCs w:val="24"/>
        </w:rPr>
        <w:t xml:space="preserve"> los años 2017</w:t>
      </w:r>
      <w:r w:rsidR="00BA774A" w:rsidRPr="00CE5ACD">
        <w:rPr>
          <w:rFonts w:ascii="Times New Roman" w:hAnsi="Times New Roman" w:cs="Times New Roman"/>
          <w:color w:val="000000"/>
          <w:sz w:val="24"/>
          <w:szCs w:val="24"/>
        </w:rPr>
        <w:t>,</w:t>
      </w:r>
      <w:r w:rsidRPr="00CE5ACD">
        <w:rPr>
          <w:rFonts w:ascii="Times New Roman" w:hAnsi="Times New Roman" w:cs="Times New Roman"/>
          <w:color w:val="000000"/>
          <w:sz w:val="24"/>
          <w:szCs w:val="24"/>
        </w:rPr>
        <w:t xml:space="preserve"> 2018</w:t>
      </w:r>
      <w:r w:rsidR="00BA774A" w:rsidRPr="00CE5ACD">
        <w:rPr>
          <w:rFonts w:ascii="Times New Roman" w:hAnsi="Times New Roman" w:cs="Times New Roman"/>
          <w:color w:val="000000"/>
          <w:sz w:val="24"/>
          <w:szCs w:val="24"/>
        </w:rPr>
        <w:t xml:space="preserve"> y 2019</w:t>
      </w:r>
      <w:r w:rsidRPr="00CE5ACD">
        <w:rPr>
          <w:rFonts w:ascii="Times New Roman" w:hAnsi="Times New Roman" w:cs="Times New Roman"/>
          <w:color w:val="000000"/>
          <w:sz w:val="24"/>
          <w:szCs w:val="24"/>
        </w:rPr>
        <w:t xml:space="preserve">. Algunas variables desde el 2016 hasta el corte del </w:t>
      </w:r>
      <w:r w:rsidR="00C578BE" w:rsidRPr="00CE5ACD">
        <w:rPr>
          <w:rFonts w:ascii="Times New Roman" w:hAnsi="Times New Roman" w:cs="Times New Roman"/>
          <w:color w:val="000000"/>
          <w:sz w:val="24"/>
          <w:szCs w:val="24"/>
        </w:rPr>
        <w:t>1</w:t>
      </w:r>
      <w:r w:rsidR="00BA774A" w:rsidRPr="00CE5ACD">
        <w:rPr>
          <w:rFonts w:ascii="Times New Roman" w:hAnsi="Times New Roman" w:cs="Times New Roman"/>
          <w:color w:val="000000"/>
          <w:sz w:val="24"/>
          <w:szCs w:val="24"/>
        </w:rPr>
        <w:t xml:space="preserve"> </w:t>
      </w:r>
      <w:r w:rsidRPr="00CE5ACD">
        <w:rPr>
          <w:rFonts w:ascii="Times New Roman" w:hAnsi="Times New Roman" w:cs="Times New Roman"/>
          <w:color w:val="000000"/>
          <w:sz w:val="24"/>
          <w:szCs w:val="24"/>
        </w:rPr>
        <w:t xml:space="preserve">de </w:t>
      </w:r>
      <w:r w:rsidR="00C578BE" w:rsidRPr="00CE5ACD">
        <w:rPr>
          <w:rFonts w:ascii="Times New Roman" w:hAnsi="Times New Roman" w:cs="Times New Roman"/>
          <w:color w:val="000000"/>
          <w:sz w:val="24"/>
          <w:szCs w:val="24"/>
        </w:rPr>
        <w:t>octubre</w:t>
      </w:r>
      <w:r w:rsidRPr="00CE5ACD">
        <w:rPr>
          <w:rFonts w:ascii="Times New Roman" w:hAnsi="Times New Roman" w:cs="Times New Roman"/>
          <w:color w:val="000000"/>
          <w:sz w:val="24"/>
          <w:szCs w:val="24"/>
        </w:rPr>
        <w:t xml:space="preserve"> de 2019 se mantienen tales como: desplazamiento como hecho </w:t>
      </w:r>
      <w:proofErr w:type="spellStart"/>
      <w:r w:rsidRPr="00CE5ACD">
        <w:rPr>
          <w:rFonts w:ascii="Times New Roman" w:hAnsi="Times New Roman" w:cs="Times New Roman"/>
          <w:color w:val="000000"/>
          <w:sz w:val="24"/>
          <w:szCs w:val="24"/>
        </w:rPr>
        <w:t>victimizante</w:t>
      </w:r>
      <w:proofErr w:type="spellEnd"/>
      <w:r w:rsidRPr="00CE5ACD">
        <w:rPr>
          <w:rFonts w:ascii="Times New Roman" w:hAnsi="Times New Roman" w:cs="Times New Roman"/>
          <w:color w:val="000000"/>
          <w:sz w:val="24"/>
          <w:szCs w:val="24"/>
        </w:rPr>
        <w:t>; lazos familiares como argumento para residir en el municipio; tipo de empleo como trabajador independiente; que las medidas recibidas no son suficientes; que no hay oportunidades laborales en el municipio, etc. A lo anterior se suma el hecho que el instrumento de medición, la encuesta, ha sufrido también ajustes que permiten apreciar cambios en los resultados. La pregunta sobre el género con el cual se siente identificada la víctima, por ejemplo, es más detallada en cuanto a este criterio en el reporte actual que en los micr</w:t>
      </w:r>
      <w:r w:rsidR="00A71988">
        <w:rPr>
          <w:rFonts w:ascii="Times New Roman" w:hAnsi="Times New Roman" w:cs="Times New Roman"/>
          <w:color w:val="000000"/>
          <w:sz w:val="24"/>
          <w:szCs w:val="24"/>
        </w:rPr>
        <w:t>o datos de 2016. Dentro de esto</w:t>
      </w:r>
      <w:r w:rsidRPr="00CE5ACD">
        <w:rPr>
          <w:rFonts w:ascii="Times New Roman" w:hAnsi="Times New Roman" w:cs="Times New Roman"/>
          <w:color w:val="000000"/>
          <w:sz w:val="24"/>
          <w:szCs w:val="24"/>
        </w:rPr>
        <w:t xml:space="preserve"> es importante resaltar algunos aspectos de caracterización </w:t>
      </w:r>
      <w:r w:rsidR="00A71988">
        <w:rPr>
          <w:rFonts w:ascii="Times New Roman" w:hAnsi="Times New Roman" w:cs="Times New Roman"/>
          <w:color w:val="000000"/>
          <w:sz w:val="24"/>
          <w:szCs w:val="24"/>
        </w:rPr>
        <w:t>que se destacan.</w:t>
      </w:r>
    </w:p>
    <w:p w14:paraId="39D4EB3B" w14:textId="77777777" w:rsidR="00A71988" w:rsidRPr="00CE5ACD" w:rsidRDefault="00A71988" w:rsidP="00FB3614">
      <w:pPr>
        <w:spacing w:after="0" w:line="360" w:lineRule="auto"/>
        <w:jc w:val="both"/>
        <w:rPr>
          <w:rFonts w:ascii="Times New Roman" w:hAnsi="Times New Roman" w:cs="Times New Roman"/>
          <w:color w:val="000000"/>
          <w:sz w:val="24"/>
          <w:szCs w:val="24"/>
        </w:rPr>
      </w:pPr>
    </w:p>
    <w:p w14:paraId="6F9EAE88" w14:textId="0CB1788D" w:rsidR="00203568" w:rsidRPr="00CE5ACD" w:rsidRDefault="00203568" w:rsidP="00FB3614">
      <w:pPr>
        <w:numPr>
          <w:ilvl w:val="0"/>
          <w:numId w:val="12"/>
        </w:numPr>
        <w:spacing w:after="0" w:line="360" w:lineRule="auto"/>
        <w:ind w:left="0"/>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El municipio de </w:t>
      </w:r>
      <w:r w:rsidR="0023542D" w:rsidRPr="00CE5ACD">
        <w:rPr>
          <w:rFonts w:ascii="Times New Roman" w:hAnsi="Times New Roman" w:cs="Times New Roman"/>
          <w:color w:val="000000"/>
          <w:sz w:val="24"/>
          <w:szCs w:val="24"/>
        </w:rPr>
        <w:t>Sucre</w:t>
      </w:r>
      <w:r w:rsidRPr="00CE5ACD">
        <w:rPr>
          <w:rFonts w:ascii="Times New Roman" w:hAnsi="Times New Roman" w:cs="Times New Roman"/>
          <w:color w:val="000000"/>
          <w:sz w:val="24"/>
          <w:szCs w:val="24"/>
        </w:rPr>
        <w:t xml:space="preserve"> revela una tendencia marcada del conflicto armado en los años 20</w:t>
      </w:r>
      <w:r w:rsidR="00C578BE" w:rsidRPr="00CE5ACD">
        <w:rPr>
          <w:rFonts w:ascii="Times New Roman" w:hAnsi="Times New Roman" w:cs="Times New Roman"/>
          <w:color w:val="000000"/>
          <w:sz w:val="24"/>
          <w:szCs w:val="24"/>
        </w:rPr>
        <w:t xml:space="preserve">10 a </w:t>
      </w:r>
      <w:r w:rsidRPr="00CE5ACD">
        <w:rPr>
          <w:rFonts w:ascii="Times New Roman" w:hAnsi="Times New Roman" w:cs="Times New Roman"/>
          <w:color w:val="000000"/>
          <w:sz w:val="24"/>
          <w:szCs w:val="24"/>
        </w:rPr>
        <w:t>20</w:t>
      </w:r>
      <w:r w:rsidR="00C578BE" w:rsidRPr="00CE5ACD">
        <w:rPr>
          <w:rFonts w:ascii="Times New Roman" w:hAnsi="Times New Roman" w:cs="Times New Roman"/>
          <w:color w:val="000000"/>
          <w:sz w:val="24"/>
          <w:szCs w:val="24"/>
        </w:rPr>
        <w:t>13</w:t>
      </w:r>
      <w:r w:rsidRPr="00CE5ACD">
        <w:rPr>
          <w:rFonts w:ascii="Times New Roman" w:hAnsi="Times New Roman" w:cs="Times New Roman"/>
          <w:color w:val="000000"/>
          <w:sz w:val="24"/>
          <w:szCs w:val="24"/>
        </w:rPr>
        <w:t xml:space="preserve"> cuando se da el mayor número de hechos </w:t>
      </w:r>
      <w:proofErr w:type="spellStart"/>
      <w:r w:rsidRPr="00CE5ACD">
        <w:rPr>
          <w:rFonts w:ascii="Times New Roman" w:hAnsi="Times New Roman" w:cs="Times New Roman"/>
          <w:color w:val="000000"/>
          <w:sz w:val="24"/>
          <w:szCs w:val="24"/>
        </w:rPr>
        <w:t>victimizantes</w:t>
      </w:r>
      <w:proofErr w:type="spellEnd"/>
      <w:r w:rsidR="00C578BE" w:rsidRPr="00CE5ACD">
        <w:rPr>
          <w:rFonts w:ascii="Times New Roman" w:hAnsi="Times New Roman" w:cs="Times New Roman"/>
          <w:color w:val="000000"/>
          <w:sz w:val="24"/>
          <w:szCs w:val="24"/>
        </w:rPr>
        <w:t xml:space="preserve"> tales como Desplazamiento forzado, Homicidio y </w:t>
      </w:r>
      <w:r w:rsidRPr="00CE5ACD">
        <w:rPr>
          <w:rFonts w:ascii="Times New Roman" w:hAnsi="Times New Roman" w:cs="Times New Roman"/>
          <w:color w:val="000000"/>
          <w:sz w:val="24"/>
          <w:szCs w:val="24"/>
        </w:rPr>
        <w:t xml:space="preserve">Acto terrorista / Atentados / Combates / Enfrentamientos / Hostigamientos.  A la fecha de la encuesta el </w:t>
      </w:r>
      <w:r w:rsidR="00EE45C4" w:rsidRPr="00CE5ACD">
        <w:rPr>
          <w:rFonts w:ascii="Times New Roman" w:hAnsi="Times New Roman" w:cs="Times New Roman"/>
          <w:color w:val="000000"/>
          <w:sz w:val="24"/>
          <w:szCs w:val="24"/>
        </w:rPr>
        <w:t>89,2</w:t>
      </w:r>
      <w:r w:rsidRPr="00CE5ACD">
        <w:rPr>
          <w:rFonts w:ascii="Times New Roman" w:hAnsi="Times New Roman" w:cs="Times New Roman"/>
          <w:color w:val="000000"/>
          <w:sz w:val="24"/>
          <w:szCs w:val="24"/>
        </w:rPr>
        <w:t>% de la población encuestada se reconoce como víctima. Este hallazgo amerita una mayor validación y reflexión con la mesa municipal de víctimas.</w:t>
      </w:r>
    </w:p>
    <w:p w14:paraId="359A91B1" w14:textId="267B47B2" w:rsidR="00203568" w:rsidRPr="00CE5ACD" w:rsidRDefault="00203568" w:rsidP="00FB3614">
      <w:pPr>
        <w:numPr>
          <w:ilvl w:val="0"/>
          <w:numId w:val="12"/>
        </w:numPr>
        <w:spacing w:after="0" w:line="360" w:lineRule="auto"/>
        <w:ind w:left="0"/>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Las condiciones de las víctimas en el </w:t>
      </w:r>
      <w:r w:rsidR="00EE45C4" w:rsidRPr="00CE5ACD">
        <w:rPr>
          <w:rFonts w:ascii="Times New Roman" w:hAnsi="Times New Roman" w:cs="Times New Roman"/>
          <w:color w:val="000000"/>
          <w:sz w:val="24"/>
          <w:szCs w:val="24"/>
        </w:rPr>
        <w:t>m</w:t>
      </w:r>
      <w:r w:rsidRPr="00CE5ACD">
        <w:rPr>
          <w:rFonts w:ascii="Times New Roman" w:hAnsi="Times New Roman" w:cs="Times New Roman"/>
          <w:color w:val="000000"/>
          <w:sz w:val="24"/>
          <w:szCs w:val="24"/>
        </w:rPr>
        <w:t xml:space="preserve">unicipio de </w:t>
      </w:r>
      <w:r w:rsidR="0023542D" w:rsidRPr="00CE5ACD">
        <w:rPr>
          <w:rFonts w:ascii="Times New Roman" w:hAnsi="Times New Roman" w:cs="Times New Roman"/>
          <w:color w:val="000000"/>
          <w:sz w:val="24"/>
          <w:szCs w:val="24"/>
        </w:rPr>
        <w:t>Sucre</w:t>
      </w:r>
      <w:r w:rsidRPr="00CE5ACD">
        <w:rPr>
          <w:rFonts w:ascii="Times New Roman" w:hAnsi="Times New Roman" w:cs="Times New Roman"/>
          <w:color w:val="000000"/>
          <w:sz w:val="24"/>
          <w:szCs w:val="24"/>
        </w:rPr>
        <w:t xml:space="preserve"> están asociadas principalmente al sector rural donde muchas de las familias residen</w:t>
      </w:r>
      <w:r w:rsidR="00EE45C4" w:rsidRPr="00CE5ACD">
        <w:rPr>
          <w:rFonts w:ascii="Times New Roman" w:hAnsi="Times New Roman" w:cs="Times New Roman"/>
          <w:color w:val="000000"/>
          <w:sz w:val="24"/>
          <w:szCs w:val="24"/>
        </w:rPr>
        <w:t>,</w:t>
      </w:r>
      <w:r w:rsidRPr="00CE5ACD">
        <w:rPr>
          <w:rFonts w:ascii="Times New Roman" w:hAnsi="Times New Roman" w:cs="Times New Roman"/>
          <w:color w:val="000000"/>
          <w:sz w:val="24"/>
          <w:szCs w:val="24"/>
        </w:rPr>
        <w:t xml:space="preserve"> mientras otras han migrado a otros municipios y departamentos vecinos. Un trabajo minucioso de minería de datos en la información disponible en la Red de Información Nacional – RIN, podría dar cuenta de esta correlación. </w:t>
      </w:r>
    </w:p>
    <w:p w14:paraId="05D3F790" w14:textId="12C7CC0E" w:rsidR="00203568" w:rsidRPr="00CE5ACD" w:rsidRDefault="00203568" w:rsidP="00FB3614">
      <w:pPr>
        <w:numPr>
          <w:ilvl w:val="0"/>
          <w:numId w:val="12"/>
        </w:numPr>
        <w:spacing w:after="0" w:line="360" w:lineRule="auto"/>
        <w:ind w:left="0"/>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La situación social y económica de las víctimas es </w:t>
      </w:r>
      <w:r w:rsidR="001106DD" w:rsidRPr="00CE5ACD">
        <w:rPr>
          <w:rFonts w:ascii="Times New Roman" w:hAnsi="Times New Roman" w:cs="Times New Roman"/>
          <w:color w:val="000000"/>
          <w:sz w:val="24"/>
          <w:szCs w:val="24"/>
        </w:rPr>
        <w:t>variada,</w:t>
      </w:r>
      <w:r w:rsidRPr="00CE5ACD">
        <w:rPr>
          <w:rFonts w:ascii="Times New Roman" w:hAnsi="Times New Roman" w:cs="Times New Roman"/>
          <w:color w:val="000000"/>
          <w:sz w:val="24"/>
          <w:szCs w:val="24"/>
        </w:rPr>
        <w:t xml:space="preserve"> pero presenta algunas generalidades que son importantes de destacar:</w:t>
      </w:r>
    </w:p>
    <w:p w14:paraId="69AB51A0" w14:textId="0D2D151D" w:rsidR="00203568" w:rsidRPr="00CE5ACD" w:rsidRDefault="00203568" w:rsidP="00FB3614">
      <w:pPr>
        <w:numPr>
          <w:ilvl w:val="1"/>
          <w:numId w:val="12"/>
        </w:numPr>
        <w:spacing w:after="0" w:line="360" w:lineRule="auto"/>
        <w:ind w:left="0"/>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lastRenderedPageBreak/>
        <w:t>En el ámbito educativo</w:t>
      </w:r>
      <w:r w:rsidR="00EE45C4" w:rsidRPr="00CE5ACD">
        <w:rPr>
          <w:rFonts w:ascii="Times New Roman" w:hAnsi="Times New Roman" w:cs="Times New Roman"/>
          <w:color w:val="000000"/>
          <w:sz w:val="24"/>
          <w:szCs w:val="24"/>
        </w:rPr>
        <w:t>,</w:t>
      </w:r>
      <w:r w:rsidRPr="00CE5ACD">
        <w:rPr>
          <w:rFonts w:ascii="Times New Roman" w:hAnsi="Times New Roman" w:cs="Times New Roman"/>
          <w:color w:val="000000"/>
          <w:sz w:val="24"/>
          <w:szCs w:val="24"/>
        </w:rPr>
        <w:t xml:space="preserve"> la mayor parte de la población </w:t>
      </w:r>
      <w:r w:rsidR="00EE45C4" w:rsidRPr="00CE5ACD">
        <w:rPr>
          <w:rFonts w:ascii="Times New Roman" w:hAnsi="Times New Roman" w:cs="Times New Roman"/>
          <w:color w:val="000000"/>
          <w:sz w:val="24"/>
          <w:szCs w:val="24"/>
        </w:rPr>
        <w:t>aparece que no tiene formación, sin embargo, el trabajo con la Mes</w:t>
      </w:r>
      <w:r w:rsidR="00600F0A" w:rsidRPr="00CE5ACD">
        <w:rPr>
          <w:rFonts w:ascii="Times New Roman" w:hAnsi="Times New Roman" w:cs="Times New Roman"/>
          <w:color w:val="000000"/>
          <w:sz w:val="24"/>
          <w:szCs w:val="24"/>
        </w:rPr>
        <w:t>a</w:t>
      </w:r>
      <w:r w:rsidR="00EE45C4" w:rsidRPr="00CE5ACD">
        <w:rPr>
          <w:rFonts w:ascii="Times New Roman" w:hAnsi="Times New Roman" w:cs="Times New Roman"/>
          <w:color w:val="000000"/>
          <w:sz w:val="24"/>
          <w:szCs w:val="24"/>
        </w:rPr>
        <w:t xml:space="preserve"> Municipal de Víctimas mostró que esta información hay que validarla con otros informes administrativos, puesto que las cifras no revelan la realidad social de las víctimas. </w:t>
      </w:r>
    </w:p>
    <w:p w14:paraId="6C6762E7" w14:textId="045C49C4" w:rsidR="00203568" w:rsidRPr="00CE5ACD" w:rsidRDefault="00203568" w:rsidP="00FB3614">
      <w:pPr>
        <w:numPr>
          <w:ilvl w:val="1"/>
          <w:numId w:val="12"/>
        </w:numPr>
        <w:spacing w:after="0" w:line="360" w:lineRule="auto"/>
        <w:ind w:left="0"/>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Al igual que la educación, en el campo de la salud se revela </w:t>
      </w:r>
      <w:r w:rsidR="0080483F" w:rsidRPr="00CE5ACD">
        <w:rPr>
          <w:rFonts w:ascii="Times New Roman" w:hAnsi="Times New Roman" w:cs="Times New Roman"/>
          <w:color w:val="000000"/>
          <w:sz w:val="24"/>
          <w:szCs w:val="24"/>
        </w:rPr>
        <w:t>que,</w:t>
      </w:r>
      <w:r w:rsidRPr="00CE5ACD">
        <w:rPr>
          <w:rFonts w:ascii="Times New Roman" w:hAnsi="Times New Roman" w:cs="Times New Roman"/>
          <w:color w:val="000000"/>
          <w:sz w:val="24"/>
          <w:szCs w:val="24"/>
        </w:rPr>
        <w:t xml:space="preserve"> si bien la mayoría de la población víctima está afiliada al régimen subsidiado, muchos no buscaron asistencia médica después de ocurrido el hecho </w:t>
      </w:r>
      <w:proofErr w:type="spellStart"/>
      <w:r w:rsidRPr="00CE5ACD">
        <w:rPr>
          <w:rFonts w:ascii="Times New Roman" w:hAnsi="Times New Roman" w:cs="Times New Roman"/>
          <w:color w:val="000000"/>
          <w:sz w:val="24"/>
          <w:szCs w:val="24"/>
        </w:rPr>
        <w:t>victimizante</w:t>
      </w:r>
      <w:proofErr w:type="spellEnd"/>
      <w:r w:rsidR="00EE45C4" w:rsidRPr="00CE5ACD">
        <w:rPr>
          <w:rFonts w:ascii="Times New Roman" w:hAnsi="Times New Roman" w:cs="Times New Roman"/>
          <w:color w:val="000000"/>
          <w:sz w:val="24"/>
          <w:szCs w:val="24"/>
        </w:rPr>
        <w:t>.</w:t>
      </w:r>
      <w:r w:rsidRPr="00CE5ACD">
        <w:rPr>
          <w:rFonts w:ascii="Times New Roman" w:hAnsi="Times New Roman" w:cs="Times New Roman"/>
          <w:color w:val="000000"/>
          <w:sz w:val="24"/>
          <w:szCs w:val="24"/>
        </w:rPr>
        <w:t xml:space="preserve"> </w:t>
      </w:r>
    </w:p>
    <w:p w14:paraId="554A3AD1" w14:textId="15402FA3" w:rsidR="00203568" w:rsidRPr="00CE5ACD" w:rsidRDefault="00203568" w:rsidP="00FB3614">
      <w:pPr>
        <w:numPr>
          <w:ilvl w:val="1"/>
          <w:numId w:val="12"/>
        </w:numPr>
        <w:spacing w:after="0" w:line="360" w:lineRule="auto"/>
        <w:ind w:left="0"/>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El </w:t>
      </w:r>
      <w:r w:rsidR="00EE45C4" w:rsidRPr="00CE5ACD">
        <w:rPr>
          <w:rFonts w:ascii="Times New Roman" w:hAnsi="Times New Roman" w:cs="Times New Roman"/>
          <w:color w:val="000000"/>
          <w:sz w:val="24"/>
          <w:szCs w:val="24"/>
        </w:rPr>
        <w:t>18,3</w:t>
      </w:r>
      <w:r w:rsidRPr="00CE5ACD">
        <w:rPr>
          <w:rFonts w:ascii="Times New Roman" w:hAnsi="Times New Roman" w:cs="Times New Roman"/>
          <w:color w:val="000000"/>
          <w:sz w:val="24"/>
          <w:szCs w:val="24"/>
        </w:rPr>
        <w:t xml:space="preserve">% de los encuestados manifestaron contar con un trabajo, de los </w:t>
      </w:r>
      <w:r w:rsidR="004C7C10" w:rsidRPr="00CE5ACD">
        <w:rPr>
          <w:rFonts w:ascii="Times New Roman" w:hAnsi="Times New Roman" w:cs="Times New Roman"/>
          <w:color w:val="000000"/>
          <w:sz w:val="24"/>
          <w:szCs w:val="24"/>
        </w:rPr>
        <w:t>cuales el</w:t>
      </w:r>
      <w:r w:rsidRPr="00CE5ACD">
        <w:rPr>
          <w:rFonts w:ascii="Times New Roman" w:hAnsi="Times New Roman" w:cs="Times New Roman"/>
          <w:color w:val="000000"/>
          <w:sz w:val="24"/>
          <w:szCs w:val="24"/>
        </w:rPr>
        <w:t xml:space="preserve"> </w:t>
      </w:r>
      <w:r w:rsidR="00EE45C4" w:rsidRPr="00CE5ACD">
        <w:rPr>
          <w:rFonts w:ascii="Times New Roman" w:hAnsi="Times New Roman" w:cs="Times New Roman"/>
          <w:color w:val="000000"/>
          <w:sz w:val="24"/>
          <w:szCs w:val="24"/>
        </w:rPr>
        <w:t>62</w:t>
      </w:r>
      <w:r w:rsidRPr="00CE5ACD">
        <w:rPr>
          <w:rFonts w:ascii="Times New Roman" w:hAnsi="Times New Roman" w:cs="Times New Roman"/>
          <w:color w:val="000000"/>
          <w:sz w:val="24"/>
          <w:szCs w:val="24"/>
        </w:rPr>
        <w:t>,</w:t>
      </w:r>
      <w:r w:rsidR="00EE45C4" w:rsidRPr="00CE5ACD">
        <w:rPr>
          <w:rFonts w:ascii="Times New Roman" w:hAnsi="Times New Roman" w:cs="Times New Roman"/>
          <w:color w:val="000000"/>
          <w:sz w:val="24"/>
          <w:szCs w:val="24"/>
        </w:rPr>
        <w:t>2</w:t>
      </w:r>
      <w:r w:rsidRPr="00CE5ACD">
        <w:rPr>
          <w:rFonts w:ascii="Times New Roman" w:hAnsi="Times New Roman" w:cs="Times New Roman"/>
          <w:color w:val="000000"/>
          <w:sz w:val="24"/>
          <w:szCs w:val="24"/>
        </w:rPr>
        <w:t>% son jornaleros. Ello contrasta con la falta de oportunidades económicas. Una lectura es que las actividades productivas y los salarios derivados de ellas no son suficientes para alcanzar los mínimos de sobrevivencia en el hogar. Así se muestra que la mayoría tienen ingresos muy inferiores al salario mínimo del 2016. Ello indica que las políticas para estimular la economía local deben estar orientadas a la generación de nuevas oportunidades microempresariales y de estímulo a nuevas formas de generación de ingresos como el turismo y otros emprendimientos afines a las capacidades de la población víctima.</w:t>
      </w:r>
    </w:p>
    <w:p w14:paraId="1BBF4A5B" w14:textId="77777777" w:rsidR="00203568" w:rsidRPr="00CE5ACD" w:rsidRDefault="00203568" w:rsidP="00FB3614">
      <w:pPr>
        <w:numPr>
          <w:ilvl w:val="1"/>
          <w:numId w:val="12"/>
        </w:numPr>
        <w:spacing w:after="0" w:line="360" w:lineRule="auto"/>
        <w:ind w:left="0"/>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Las razones para vivir en el municipio ilustran la importancia del papel del círculo familiar, de vecinos y la comunidad en los procesos de adaptación. Esta tendencia es importante en las políticas y estrategias de reparación e indemnización ya que enfocan claramente la importancia del tejido social, aun estando en el territorio donde el conflicto prevalece. </w:t>
      </w:r>
    </w:p>
    <w:p w14:paraId="17073D66" w14:textId="3E86D399" w:rsidR="00203568" w:rsidRPr="00CE5ACD" w:rsidRDefault="00203568" w:rsidP="00FB3614">
      <w:pPr>
        <w:numPr>
          <w:ilvl w:val="0"/>
          <w:numId w:val="12"/>
        </w:numPr>
        <w:spacing w:after="0" w:line="360" w:lineRule="auto"/>
        <w:ind w:left="0"/>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Uno de los aspectos reveladores sobre la situación actual de los hogares y las víctimas del conflicto armado en el </w:t>
      </w:r>
      <w:r w:rsidR="0080483F">
        <w:rPr>
          <w:rFonts w:ascii="Times New Roman" w:hAnsi="Times New Roman" w:cs="Times New Roman"/>
          <w:color w:val="000000"/>
          <w:sz w:val="24"/>
          <w:szCs w:val="24"/>
        </w:rPr>
        <w:t>m</w:t>
      </w:r>
      <w:r w:rsidRPr="00CE5ACD">
        <w:rPr>
          <w:rFonts w:ascii="Times New Roman" w:hAnsi="Times New Roman" w:cs="Times New Roman"/>
          <w:color w:val="000000"/>
          <w:sz w:val="24"/>
          <w:szCs w:val="24"/>
        </w:rPr>
        <w:t xml:space="preserve">unicipio de </w:t>
      </w:r>
      <w:r w:rsidR="0023542D" w:rsidRPr="00CE5ACD">
        <w:rPr>
          <w:rFonts w:ascii="Times New Roman" w:hAnsi="Times New Roman" w:cs="Times New Roman"/>
          <w:color w:val="000000"/>
          <w:sz w:val="24"/>
          <w:szCs w:val="24"/>
        </w:rPr>
        <w:t>Sucre</w:t>
      </w:r>
      <w:r w:rsidRPr="00CE5ACD">
        <w:rPr>
          <w:rFonts w:ascii="Times New Roman" w:hAnsi="Times New Roman" w:cs="Times New Roman"/>
          <w:color w:val="000000"/>
          <w:sz w:val="24"/>
          <w:szCs w:val="24"/>
        </w:rPr>
        <w:t xml:space="preserve"> es la parte estructural referida a la poca atención y disposición por parte del Estado y las instituciones gubernamentales para atender las condiciones que derivaron de los hechos </w:t>
      </w:r>
      <w:proofErr w:type="spellStart"/>
      <w:r w:rsidRPr="00CE5ACD">
        <w:rPr>
          <w:rFonts w:ascii="Times New Roman" w:hAnsi="Times New Roman" w:cs="Times New Roman"/>
          <w:color w:val="000000"/>
          <w:sz w:val="24"/>
          <w:szCs w:val="24"/>
        </w:rPr>
        <w:t>victimizantes</w:t>
      </w:r>
      <w:proofErr w:type="spellEnd"/>
      <w:r w:rsidRPr="00CE5ACD">
        <w:rPr>
          <w:rFonts w:ascii="Times New Roman" w:hAnsi="Times New Roman" w:cs="Times New Roman"/>
          <w:color w:val="000000"/>
          <w:sz w:val="24"/>
          <w:szCs w:val="24"/>
        </w:rPr>
        <w:t xml:space="preserve"> y que afectó directamente a 49</w:t>
      </w:r>
      <w:r w:rsidR="00FE54D4" w:rsidRPr="00CE5ACD">
        <w:rPr>
          <w:rFonts w:ascii="Times New Roman" w:hAnsi="Times New Roman" w:cs="Times New Roman"/>
          <w:color w:val="000000"/>
          <w:sz w:val="24"/>
          <w:szCs w:val="24"/>
        </w:rPr>
        <w:t>1</w:t>
      </w:r>
      <w:r w:rsidRPr="00CE5ACD">
        <w:rPr>
          <w:rFonts w:ascii="Times New Roman" w:hAnsi="Times New Roman" w:cs="Times New Roman"/>
          <w:color w:val="000000"/>
          <w:sz w:val="24"/>
          <w:szCs w:val="24"/>
        </w:rPr>
        <w:t xml:space="preserve"> familias. La no solicitud de reparaciones, la falta de definición de los casos en los procesos judiciales, la baja tasa de ejecución en términos de indemnización y reparación, entre otros, cuentan como factores integrales en la afectación de las condiciones de las víctimas. Esta “revictimización” se ha visto ejemplarizada con la misma Ley 1448 de 2011 que hoy hace ocho años estableció la importancia de realizar este estudio y que s</w:t>
      </w:r>
      <w:r w:rsidR="00FE54D4" w:rsidRPr="00CE5ACD">
        <w:rPr>
          <w:rFonts w:ascii="Times New Roman" w:hAnsi="Times New Roman" w:cs="Times New Roman"/>
          <w:color w:val="000000"/>
          <w:sz w:val="24"/>
          <w:szCs w:val="24"/>
        </w:rPr>
        <w:t>ó</w:t>
      </w:r>
      <w:r w:rsidRPr="00CE5ACD">
        <w:rPr>
          <w:rFonts w:ascii="Times New Roman" w:hAnsi="Times New Roman" w:cs="Times New Roman"/>
          <w:color w:val="000000"/>
          <w:sz w:val="24"/>
          <w:szCs w:val="24"/>
        </w:rPr>
        <w:t xml:space="preserve">lo hasta hace poco más de un año se decide abordarlo para los 42 municipios del departamento del Cauca. Por múltiples respuestas dadas </w:t>
      </w:r>
      <w:r w:rsidR="00FE54D4" w:rsidRPr="00CE5ACD">
        <w:rPr>
          <w:rFonts w:ascii="Times New Roman" w:hAnsi="Times New Roman" w:cs="Times New Roman"/>
          <w:color w:val="000000"/>
          <w:sz w:val="24"/>
          <w:szCs w:val="24"/>
        </w:rPr>
        <w:t>por el</w:t>
      </w:r>
      <w:r w:rsidRPr="00CE5ACD">
        <w:rPr>
          <w:rFonts w:ascii="Times New Roman" w:hAnsi="Times New Roman" w:cs="Times New Roman"/>
          <w:color w:val="000000"/>
          <w:sz w:val="24"/>
          <w:szCs w:val="24"/>
        </w:rPr>
        <w:t xml:space="preserve"> Estado en</w:t>
      </w:r>
      <w:r w:rsidR="00FE54D4" w:rsidRPr="00CE5ACD">
        <w:rPr>
          <w:rFonts w:ascii="Times New Roman" w:hAnsi="Times New Roman" w:cs="Times New Roman"/>
          <w:color w:val="000000"/>
          <w:sz w:val="24"/>
          <w:szCs w:val="24"/>
        </w:rPr>
        <w:t xml:space="preserve"> los procesos de</w:t>
      </w:r>
      <w:r w:rsidRPr="00CE5ACD">
        <w:rPr>
          <w:rFonts w:ascii="Times New Roman" w:hAnsi="Times New Roman" w:cs="Times New Roman"/>
          <w:color w:val="000000"/>
          <w:sz w:val="24"/>
          <w:szCs w:val="24"/>
        </w:rPr>
        <w:t xml:space="preserve"> </w:t>
      </w:r>
      <w:r w:rsidR="00FE54D4" w:rsidRPr="00CE5ACD">
        <w:rPr>
          <w:rFonts w:ascii="Times New Roman" w:hAnsi="Times New Roman" w:cs="Times New Roman"/>
          <w:color w:val="000000"/>
          <w:sz w:val="24"/>
          <w:szCs w:val="24"/>
        </w:rPr>
        <w:t>indemnización</w:t>
      </w:r>
      <w:r w:rsidRPr="00CE5ACD">
        <w:rPr>
          <w:rFonts w:ascii="Times New Roman" w:hAnsi="Times New Roman" w:cs="Times New Roman"/>
          <w:color w:val="000000"/>
          <w:sz w:val="24"/>
          <w:szCs w:val="24"/>
        </w:rPr>
        <w:t xml:space="preserve"> y </w:t>
      </w:r>
      <w:r w:rsidR="00FE54D4" w:rsidRPr="00CE5ACD">
        <w:rPr>
          <w:rFonts w:ascii="Times New Roman" w:hAnsi="Times New Roman" w:cs="Times New Roman"/>
          <w:color w:val="000000"/>
          <w:sz w:val="24"/>
          <w:szCs w:val="24"/>
        </w:rPr>
        <w:t>reparación</w:t>
      </w:r>
      <w:r w:rsidRPr="00CE5ACD">
        <w:rPr>
          <w:rFonts w:ascii="Times New Roman" w:hAnsi="Times New Roman" w:cs="Times New Roman"/>
          <w:color w:val="000000"/>
          <w:sz w:val="24"/>
          <w:szCs w:val="24"/>
        </w:rPr>
        <w:t xml:space="preserve"> a las víctimas</w:t>
      </w:r>
      <w:r w:rsidR="00FE54D4" w:rsidRPr="00CE5ACD">
        <w:rPr>
          <w:rFonts w:ascii="Times New Roman" w:hAnsi="Times New Roman" w:cs="Times New Roman"/>
          <w:color w:val="000000"/>
          <w:sz w:val="24"/>
          <w:szCs w:val="24"/>
        </w:rPr>
        <w:t>,</w:t>
      </w:r>
      <w:r w:rsidRPr="00CE5ACD">
        <w:rPr>
          <w:rFonts w:ascii="Times New Roman" w:hAnsi="Times New Roman" w:cs="Times New Roman"/>
          <w:color w:val="000000"/>
          <w:sz w:val="24"/>
          <w:szCs w:val="24"/>
        </w:rPr>
        <w:t xml:space="preserve"> </w:t>
      </w:r>
      <w:r w:rsidRPr="00CE5ACD">
        <w:rPr>
          <w:rFonts w:ascii="Times New Roman" w:hAnsi="Times New Roman" w:cs="Times New Roman"/>
          <w:color w:val="000000"/>
          <w:sz w:val="24"/>
          <w:szCs w:val="24"/>
        </w:rPr>
        <w:lastRenderedPageBreak/>
        <w:t>hay una desconfianza e incredulidad en las instituciones del Estado local, regional y nacional con respecto al desarrollo de actividades a corto, mediano y largo plazo que permitan alcanzar estados de satisfacción, reparación e indemnización. Este estudio constituye un primer paso importante en esa dirección, en tanto las organizaciones, redes y</w:t>
      </w:r>
      <w:r w:rsidR="00FE54D4" w:rsidRPr="00CE5ACD">
        <w:rPr>
          <w:rFonts w:ascii="Times New Roman" w:hAnsi="Times New Roman" w:cs="Times New Roman"/>
          <w:color w:val="000000"/>
          <w:sz w:val="24"/>
          <w:szCs w:val="24"/>
        </w:rPr>
        <w:t>,</w:t>
      </w:r>
      <w:r w:rsidRPr="00CE5ACD">
        <w:rPr>
          <w:rFonts w:ascii="Times New Roman" w:hAnsi="Times New Roman" w:cs="Times New Roman"/>
          <w:color w:val="000000"/>
          <w:sz w:val="24"/>
          <w:szCs w:val="24"/>
        </w:rPr>
        <w:t xml:space="preserve"> en especial la mesa municipal de víctimas puedan, a partir de este trabajo, visualizar la propia condición actualizada de los hogares afectados y formular estrategias, propuestas e iniciativas de reparación e indemnización a las víctimas derivadas por el conflicto armado. </w:t>
      </w:r>
    </w:p>
    <w:p w14:paraId="0BCB327F" w14:textId="77777777" w:rsidR="00203568" w:rsidRPr="00CE5ACD" w:rsidRDefault="00203568" w:rsidP="00FB3614">
      <w:pPr>
        <w:numPr>
          <w:ilvl w:val="0"/>
          <w:numId w:val="12"/>
        </w:numPr>
        <w:spacing w:after="0" w:line="360" w:lineRule="auto"/>
        <w:ind w:left="0"/>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La necesidad de enfocar acciones estatales en temas relacionados con procesos y proyectos productivos para población víctima en el municipio es manifiesta y evidente con el cruce de los datos generados. Además, no existen condiciones para un desarrollo adecuado de procesos de soberanía y seguridad alimentaria. </w:t>
      </w:r>
    </w:p>
    <w:p w14:paraId="4B3B3694" w14:textId="39A99F29" w:rsidR="00051082" w:rsidRPr="00CE5ACD" w:rsidRDefault="00051082" w:rsidP="00B406E4">
      <w:pPr>
        <w:spacing w:line="240" w:lineRule="auto"/>
        <w:jc w:val="both"/>
        <w:rPr>
          <w:rFonts w:ascii="Times New Roman" w:hAnsi="Times New Roman" w:cs="Times New Roman"/>
          <w:color w:val="000000"/>
          <w:sz w:val="24"/>
          <w:szCs w:val="24"/>
        </w:rPr>
      </w:pPr>
      <w:bookmarkStart w:id="162" w:name="_Hlk6906218"/>
    </w:p>
    <w:p w14:paraId="48A89BCE" w14:textId="60EDB0B2" w:rsidR="00E130C6" w:rsidRPr="00CE5ACD" w:rsidRDefault="00E130C6" w:rsidP="00B406E4">
      <w:pPr>
        <w:spacing w:line="240" w:lineRule="auto"/>
        <w:rPr>
          <w:rFonts w:ascii="Times New Roman" w:hAnsi="Times New Roman" w:cs="Times New Roman"/>
          <w:color w:val="000000"/>
          <w:sz w:val="24"/>
          <w:szCs w:val="24"/>
        </w:rPr>
      </w:pPr>
      <w:bookmarkStart w:id="163" w:name="_Toc20295489"/>
      <w:bookmarkEnd w:id="162"/>
    </w:p>
    <w:p w14:paraId="3FD6B8BE" w14:textId="77777777" w:rsidR="00EB4747" w:rsidRPr="00CE5ACD" w:rsidRDefault="00EB4747">
      <w:pPr>
        <w:rPr>
          <w:rFonts w:ascii="Times New Roman" w:hAnsi="Times New Roman" w:cs="Times New Roman"/>
          <w:color w:val="000000"/>
          <w:sz w:val="24"/>
          <w:szCs w:val="24"/>
        </w:rPr>
      </w:pPr>
      <w:r w:rsidRPr="00CE5ACD">
        <w:rPr>
          <w:rFonts w:ascii="Times New Roman" w:hAnsi="Times New Roman" w:cs="Times New Roman"/>
          <w:color w:val="000000"/>
          <w:sz w:val="24"/>
          <w:szCs w:val="24"/>
        </w:rPr>
        <w:br w:type="page"/>
      </w:r>
    </w:p>
    <w:p w14:paraId="7AE7F7F9" w14:textId="40BDDE15" w:rsidR="00203568" w:rsidRPr="00CE5ACD" w:rsidRDefault="00EF6828" w:rsidP="00B406E4">
      <w:pPr>
        <w:spacing w:line="240" w:lineRule="auto"/>
        <w:jc w:val="both"/>
        <w:rPr>
          <w:rFonts w:ascii="Times New Roman" w:hAnsi="Times New Roman" w:cs="Times New Roman"/>
          <w:b/>
          <w:color w:val="000000"/>
          <w:sz w:val="24"/>
          <w:szCs w:val="24"/>
        </w:rPr>
      </w:pPr>
      <w:r w:rsidRPr="00CE5ACD">
        <w:rPr>
          <w:rFonts w:ascii="Times New Roman" w:hAnsi="Times New Roman" w:cs="Times New Roman"/>
          <w:b/>
          <w:color w:val="000000"/>
          <w:sz w:val="24"/>
          <w:szCs w:val="24"/>
        </w:rPr>
        <w:lastRenderedPageBreak/>
        <w:t>REFERENCIAS</w:t>
      </w:r>
      <w:bookmarkEnd w:id="163"/>
    </w:p>
    <w:p w14:paraId="30210AD6" w14:textId="77777777" w:rsidR="00203568" w:rsidRPr="00CE5ACD" w:rsidRDefault="00203568" w:rsidP="00B406E4">
      <w:pPr>
        <w:spacing w:line="240" w:lineRule="auto"/>
        <w:jc w:val="both"/>
        <w:rPr>
          <w:rFonts w:ascii="Times New Roman" w:hAnsi="Times New Roman" w:cs="Times New Roman"/>
          <w:color w:val="000000"/>
          <w:sz w:val="24"/>
          <w:szCs w:val="24"/>
        </w:rPr>
      </w:pPr>
    </w:p>
    <w:p w14:paraId="7EA9857C" w14:textId="77777777" w:rsidR="00203568"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Ávila Martínez, A. (2009). Conflicto Armado en Cauca: Reconfiguración del poder regional de los actores armados. Bogotá, Corporación Nuevo Arco Iris. </w:t>
      </w:r>
    </w:p>
    <w:p w14:paraId="5406C5C9" w14:textId="77777777" w:rsidR="007B3B96" w:rsidRPr="00CE5ACD" w:rsidRDefault="007B3B96" w:rsidP="007B3B96">
      <w:pPr>
        <w:spacing w:after="0" w:line="240" w:lineRule="auto"/>
        <w:jc w:val="both"/>
        <w:rPr>
          <w:rFonts w:ascii="Times New Roman" w:hAnsi="Times New Roman" w:cs="Times New Roman"/>
          <w:color w:val="000000"/>
          <w:sz w:val="24"/>
          <w:szCs w:val="24"/>
        </w:rPr>
      </w:pPr>
    </w:p>
    <w:p w14:paraId="7BF20BD1" w14:textId="77777777" w:rsidR="00203568"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Bolaños, J. (2012).  Conflicto armado en Colombia y su impacto en el Departamento del Cauca desde el 2002 al 2012. Colombia: Universidad Militar Nueva Granada. </w:t>
      </w:r>
    </w:p>
    <w:p w14:paraId="22DE8777" w14:textId="77777777" w:rsidR="007B3B96" w:rsidRPr="00CE5ACD" w:rsidRDefault="007B3B96" w:rsidP="007B3B96">
      <w:pPr>
        <w:spacing w:after="0" w:line="240" w:lineRule="auto"/>
        <w:jc w:val="both"/>
        <w:rPr>
          <w:rFonts w:ascii="Times New Roman" w:hAnsi="Times New Roman" w:cs="Times New Roman"/>
          <w:color w:val="000000"/>
          <w:sz w:val="24"/>
          <w:szCs w:val="24"/>
        </w:rPr>
      </w:pPr>
    </w:p>
    <w:p w14:paraId="4689D06C" w14:textId="77777777" w:rsidR="00203568"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Cauca, Gobernación. (2015). REFLEXIONES CAUCANAS ANTE LOS DIÁLOGOS DE LA HABANA: ANÁLISIS CARTOGRÁFICO FRENTE A LOS POSACUERDOS DE PAZ</w:t>
      </w:r>
    </w:p>
    <w:p w14:paraId="300D9A33" w14:textId="06C3A50D" w:rsidR="00203568"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(Reintegración, Riesgos de Violencia y Paz desde El Territorio). Popayán: Gobernación del Cauca. </w:t>
      </w:r>
    </w:p>
    <w:p w14:paraId="4DFF92BB" w14:textId="77777777" w:rsidR="007B3B96" w:rsidRPr="00CE5ACD" w:rsidRDefault="007B3B96" w:rsidP="007B3B96">
      <w:pPr>
        <w:spacing w:after="0" w:line="240" w:lineRule="auto"/>
        <w:jc w:val="both"/>
        <w:rPr>
          <w:rFonts w:ascii="Times New Roman" w:hAnsi="Times New Roman" w:cs="Times New Roman"/>
          <w:color w:val="000000"/>
          <w:sz w:val="24"/>
          <w:szCs w:val="24"/>
        </w:rPr>
      </w:pPr>
    </w:p>
    <w:p w14:paraId="1A9F9900" w14:textId="40500F0A" w:rsidR="005B5293" w:rsidRPr="00CE5ACD" w:rsidRDefault="005B5293"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Centro de Memoria Histórica. (2019). Rutas del Conflicto. Consultado en: http://rutasdelconflicto.com/interna.php?masacre=340</w:t>
      </w:r>
    </w:p>
    <w:p w14:paraId="60ACFA1B" w14:textId="77777777" w:rsidR="007B3B96" w:rsidRPr="00CE5ACD" w:rsidRDefault="007B3B96" w:rsidP="007B3B96">
      <w:pPr>
        <w:spacing w:after="0" w:line="240" w:lineRule="auto"/>
        <w:jc w:val="both"/>
        <w:rPr>
          <w:rFonts w:ascii="Times New Roman" w:hAnsi="Times New Roman" w:cs="Times New Roman"/>
          <w:color w:val="000000"/>
          <w:sz w:val="24"/>
          <w:szCs w:val="24"/>
        </w:rPr>
      </w:pPr>
    </w:p>
    <w:p w14:paraId="24D1F827" w14:textId="77777777" w:rsidR="00203568"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Corporación Nuevo Arcoíris. (2007). Programa poblaciones afectadas por el conflicto. La memoria desde las víctimas V. Cauca: los caminos de la organización social y comunitaria. Consultado en: http://static.iris.net.co/semana/upload/documents/Doc-1883_2009520.pdf</w:t>
      </w:r>
    </w:p>
    <w:p w14:paraId="6703C668" w14:textId="77777777" w:rsidR="007B3B96" w:rsidRPr="00CE5ACD" w:rsidRDefault="007B3B96" w:rsidP="007B3B96">
      <w:pPr>
        <w:spacing w:after="0" w:line="240" w:lineRule="auto"/>
        <w:jc w:val="both"/>
        <w:rPr>
          <w:rFonts w:ascii="Times New Roman" w:hAnsi="Times New Roman" w:cs="Times New Roman"/>
          <w:color w:val="000000"/>
          <w:sz w:val="24"/>
          <w:szCs w:val="24"/>
        </w:rPr>
      </w:pPr>
    </w:p>
    <w:p w14:paraId="2B20D3CE" w14:textId="77777777" w:rsidR="007B3B96"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Decreto 1725 de 2012. Por el cual se adopta el Plan Nacional de Atención y Reparación Integral a las Víctimas de que trata la Ley 1448 de 2011. Consultado en: https://www.unidadvictimas.gov.co/sites/default/files/documentosbiblioteca/decreto-1725-de-2012.pdf</w:t>
      </w:r>
      <w:r w:rsidRPr="00CE5ACD">
        <w:rPr>
          <w:rFonts w:ascii="Times New Roman" w:hAnsi="Times New Roman" w:cs="Times New Roman"/>
          <w:color w:val="000000"/>
          <w:sz w:val="24"/>
          <w:szCs w:val="24"/>
        </w:rPr>
        <w:cr/>
      </w:r>
    </w:p>
    <w:p w14:paraId="77B5BACF" w14:textId="256A46E0" w:rsidR="00203568"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Defensoría del Pueblo. (2018). Situación de los Derechos Humanos en el Departamento del Cauca. Informe Ejecutivo. Consultado en: http://www.defensoria.gov.co/public/pdf/Informe-ejecutivo%20_vicedef.pdf</w:t>
      </w:r>
    </w:p>
    <w:p w14:paraId="16DF7381" w14:textId="77777777" w:rsidR="007B3B96" w:rsidRPr="00CE5ACD" w:rsidRDefault="007B3B96" w:rsidP="007B3B96">
      <w:pPr>
        <w:spacing w:after="0" w:line="240" w:lineRule="auto"/>
        <w:jc w:val="both"/>
        <w:rPr>
          <w:rFonts w:ascii="Times New Roman" w:hAnsi="Times New Roman" w:cs="Times New Roman"/>
          <w:color w:val="000000"/>
          <w:sz w:val="24"/>
          <w:szCs w:val="24"/>
        </w:rPr>
      </w:pPr>
    </w:p>
    <w:p w14:paraId="6E97563B" w14:textId="77777777" w:rsidR="00203568"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Defensoría del Pueblo. (2018b). Informe Especial: economías ilegales, actores armados y nuevos escenario de riesgo en el </w:t>
      </w:r>
      <w:proofErr w:type="spellStart"/>
      <w:r w:rsidRPr="00CE5ACD">
        <w:rPr>
          <w:rFonts w:ascii="Times New Roman" w:hAnsi="Times New Roman" w:cs="Times New Roman"/>
          <w:color w:val="000000"/>
          <w:sz w:val="24"/>
          <w:szCs w:val="24"/>
        </w:rPr>
        <w:t>posacuerdo</w:t>
      </w:r>
      <w:proofErr w:type="spellEnd"/>
      <w:r w:rsidRPr="00CE5ACD">
        <w:rPr>
          <w:rFonts w:ascii="Times New Roman" w:hAnsi="Times New Roman" w:cs="Times New Roman"/>
          <w:color w:val="000000"/>
          <w:sz w:val="24"/>
          <w:szCs w:val="24"/>
        </w:rPr>
        <w:t>. Bogotá: Defensoría Delegada para la Prevención de Riesgos de Violaciones a los Derechos Humanos y el DIH Sistema de Alertas Tempranas (SAT).</w:t>
      </w:r>
    </w:p>
    <w:p w14:paraId="155EC8AC" w14:textId="77777777" w:rsidR="007B3B96" w:rsidRPr="00CE5ACD" w:rsidRDefault="007B3B96" w:rsidP="007B3B96">
      <w:pPr>
        <w:spacing w:after="0" w:line="240" w:lineRule="auto"/>
        <w:jc w:val="both"/>
        <w:rPr>
          <w:rFonts w:ascii="Times New Roman" w:hAnsi="Times New Roman" w:cs="Times New Roman"/>
          <w:color w:val="000000"/>
          <w:sz w:val="24"/>
          <w:szCs w:val="24"/>
        </w:rPr>
      </w:pPr>
    </w:p>
    <w:p w14:paraId="05667C3C" w14:textId="77777777" w:rsidR="00B13E86"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Departamento Nacional de Planeación – DNP. Índice de incidencia del conflicto armado 2002-2013 a nivel municipal. Consultado en:</w:t>
      </w:r>
    </w:p>
    <w:p w14:paraId="68FB83C9" w14:textId="47B8BA33" w:rsidR="00203568"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https://colaboracion.dnp.gov.co/CDT/Poltica%20de%20Vctimas/.../IICA%20municipal.x...</w:t>
      </w:r>
    </w:p>
    <w:p w14:paraId="4198BF84" w14:textId="77777777" w:rsidR="00B13E86" w:rsidRPr="00CE5ACD" w:rsidRDefault="00B13E86" w:rsidP="007B3B96">
      <w:pPr>
        <w:spacing w:after="0" w:line="240" w:lineRule="auto"/>
        <w:jc w:val="both"/>
        <w:rPr>
          <w:rFonts w:ascii="Times New Roman" w:hAnsi="Times New Roman" w:cs="Times New Roman"/>
          <w:color w:val="000000"/>
          <w:sz w:val="24"/>
          <w:szCs w:val="24"/>
        </w:rPr>
      </w:pPr>
    </w:p>
    <w:p w14:paraId="3779BDB0" w14:textId="77777777" w:rsidR="00203568"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Esquema de Ordenamiento Territorial – Municipio de San Sebastián. (2000). Consultado en: http://crc.gov.co/files/ConocimientoAmbiental/POT/sansebas/Cap3_dmECONOMICA.pdf</w:t>
      </w:r>
    </w:p>
    <w:p w14:paraId="704539C9" w14:textId="77777777" w:rsidR="007B3B96" w:rsidRPr="00CE5ACD" w:rsidRDefault="007B3B96" w:rsidP="007B3B96">
      <w:pPr>
        <w:spacing w:after="0" w:line="240" w:lineRule="auto"/>
        <w:jc w:val="both"/>
        <w:rPr>
          <w:rFonts w:ascii="Times New Roman" w:hAnsi="Times New Roman" w:cs="Times New Roman"/>
          <w:color w:val="000000"/>
          <w:sz w:val="24"/>
          <w:szCs w:val="24"/>
        </w:rPr>
      </w:pPr>
    </w:p>
    <w:p w14:paraId="1BF807A4" w14:textId="77777777" w:rsidR="00B13E86"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Ministerio de Justicia y del Derecho, UNODC. (2014). Observatorio de Drogas de Colombia. Recuperado el 15 de Junio de 2015, de</w:t>
      </w:r>
    </w:p>
    <w:p w14:paraId="390DCB5C" w14:textId="0C882A00" w:rsidR="00203568" w:rsidRPr="00CE5ACD" w:rsidRDefault="00000000" w:rsidP="007B3B96">
      <w:pPr>
        <w:spacing w:after="0" w:line="240" w:lineRule="auto"/>
        <w:jc w:val="both"/>
        <w:rPr>
          <w:rFonts w:ascii="Times New Roman" w:hAnsi="Times New Roman" w:cs="Times New Roman"/>
          <w:color w:val="000000"/>
          <w:sz w:val="24"/>
          <w:szCs w:val="24"/>
        </w:rPr>
      </w:pPr>
      <w:hyperlink r:id="rId61" w:history="1">
        <w:r w:rsidR="00203568" w:rsidRPr="00CE5ACD">
          <w:rPr>
            <w:rFonts w:ascii="Times New Roman" w:hAnsi="Times New Roman" w:cs="Times New Roman"/>
            <w:color w:val="000000"/>
          </w:rPr>
          <w:t>http://www.odc.gov.co/portals/1/regionalizacion/caracterizacion/RE0503014-cauca.pdf</w:t>
        </w:r>
      </w:hyperlink>
    </w:p>
    <w:p w14:paraId="613F567F" w14:textId="77777777" w:rsidR="00203568" w:rsidRPr="00CE5ACD" w:rsidRDefault="00203568" w:rsidP="007B3B96">
      <w:pPr>
        <w:spacing w:after="0" w:line="240" w:lineRule="auto"/>
        <w:jc w:val="both"/>
        <w:rPr>
          <w:rFonts w:ascii="Times New Roman" w:hAnsi="Times New Roman" w:cs="Times New Roman"/>
          <w:color w:val="000000"/>
          <w:sz w:val="24"/>
          <w:szCs w:val="24"/>
        </w:rPr>
      </w:pPr>
    </w:p>
    <w:p w14:paraId="04C8532E" w14:textId="77777777" w:rsidR="007B3B96"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Movimiento de Observación Electoral. (2007). Monografía Político Electoral. Departamento del Cauca 1997 a 2007. Consultado en:</w:t>
      </w:r>
    </w:p>
    <w:p w14:paraId="55E62A51" w14:textId="5EBFEA63" w:rsidR="00203568"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https://moe.org.co/home/doc/moe_mre/CD/PDF/cauca.pdf</w:t>
      </w:r>
    </w:p>
    <w:p w14:paraId="038FAE23" w14:textId="77777777" w:rsidR="007B3B96" w:rsidRPr="00CE5ACD" w:rsidRDefault="007B3B96" w:rsidP="007B3B96">
      <w:pPr>
        <w:spacing w:after="0" w:line="240" w:lineRule="auto"/>
        <w:jc w:val="both"/>
        <w:rPr>
          <w:rFonts w:ascii="Times New Roman" w:hAnsi="Times New Roman" w:cs="Times New Roman"/>
          <w:color w:val="000000"/>
          <w:sz w:val="24"/>
          <w:szCs w:val="24"/>
        </w:rPr>
      </w:pPr>
    </w:p>
    <w:p w14:paraId="26D8678B" w14:textId="3A6EB9CE" w:rsidR="00203568"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Observatorio de Drogas de Colombia. (2011). Observatorio de Drogas de Colombia. Recuperado el 15 de Junio de 2015, de http://www.odc.gov.co/Portals/1/Geodata/visor-odc.html</w:t>
      </w:r>
    </w:p>
    <w:p w14:paraId="3A1823D8" w14:textId="77777777" w:rsidR="007B3B96" w:rsidRPr="00CE5ACD" w:rsidRDefault="007B3B96" w:rsidP="007B3B96">
      <w:pPr>
        <w:spacing w:after="0" w:line="240" w:lineRule="auto"/>
        <w:jc w:val="both"/>
        <w:rPr>
          <w:rFonts w:ascii="Times New Roman" w:hAnsi="Times New Roman" w:cs="Times New Roman"/>
          <w:color w:val="000000"/>
          <w:sz w:val="24"/>
          <w:szCs w:val="24"/>
        </w:rPr>
      </w:pPr>
    </w:p>
    <w:p w14:paraId="4E449DD7" w14:textId="77777777" w:rsidR="007B3B96"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Observatorio del Programa Presidencial de los Derechos Humanos y DIH. (2004). Panorama Actual del Cauca. Consultado en:</w:t>
      </w:r>
    </w:p>
    <w:p w14:paraId="0E35A26F" w14:textId="6D202214" w:rsidR="00203568"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http://historico.derechoshumanos.gov.co/Observatorio/Publicaciones/Documents/2010/Estu_Regionales/cauca2004.pdf</w:t>
      </w:r>
    </w:p>
    <w:p w14:paraId="4B23F8F9" w14:textId="77777777" w:rsidR="007B3B96" w:rsidRPr="00CE5ACD" w:rsidRDefault="007B3B96" w:rsidP="007B3B96">
      <w:pPr>
        <w:spacing w:after="0" w:line="240" w:lineRule="auto"/>
        <w:jc w:val="both"/>
        <w:rPr>
          <w:rFonts w:ascii="Times New Roman" w:hAnsi="Times New Roman" w:cs="Times New Roman"/>
          <w:color w:val="000000"/>
          <w:sz w:val="24"/>
          <w:szCs w:val="24"/>
        </w:rPr>
      </w:pPr>
    </w:p>
    <w:p w14:paraId="6DC301AB" w14:textId="77777777" w:rsidR="00203568"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Observatorio del Conflicto Armado. (2008). Las dinámicas territoriales del Ejército de Liberación Nacional: Arauca, Cauca y Nariño. Corporación Nuevo Arco Iris. Consultado en: https://alfresco.uclouvain.be/alfresco/service/guest/streamDownload/workspace/SpacesStore/94f1062d-b821-4986-9634-ebf607eacd63/CNAI%20-%20Dinamicas%20territoriales%20ELN%202010.pdf?guest=true</w:t>
      </w:r>
    </w:p>
    <w:p w14:paraId="3E134AB0" w14:textId="77777777" w:rsidR="007B3B96" w:rsidRPr="00CE5ACD" w:rsidRDefault="007B3B96" w:rsidP="007B3B96">
      <w:pPr>
        <w:spacing w:after="0" w:line="240" w:lineRule="auto"/>
        <w:jc w:val="both"/>
        <w:rPr>
          <w:rFonts w:ascii="Times New Roman" w:hAnsi="Times New Roman" w:cs="Times New Roman"/>
          <w:color w:val="000000"/>
          <w:sz w:val="24"/>
          <w:szCs w:val="24"/>
        </w:rPr>
      </w:pPr>
    </w:p>
    <w:p w14:paraId="5BBE9F46" w14:textId="77777777" w:rsidR="007B3B96"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Organización de las Naciones Unidas para la Alimentación y la Agricultura – FAO. (2011). Importancia de la educación nutricional. Grupo de educación nutricional y sensibilización del consumidor. Consultado en:</w:t>
      </w:r>
    </w:p>
    <w:p w14:paraId="17475BA9" w14:textId="052520CD" w:rsidR="00203568"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http://www.fao.org/ag/humannutrition/31779-02a54ce633a9507824a8e1165d4ae1d92.pdf</w:t>
      </w:r>
    </w:p>
    <w:p w14:paraId="7C680A4C" w14:textId="77777777" w:rsidR="007B3B96" w:rsidRPr="00CE5ACD" w:rsidRDefault="007B3B96" w:rsidP="007B3B96">
      <w:pPr>
        <w:spacing w:after="0" w:line="240" w:lineRule="auto"/>
        <w:jc w:val="both"/>
        <w:rPr>
          <w:rFonts w:ascii="Times New Roman" w:hAnsi="Times New Roman" w:cs="Times New Roman"/>
          <w:color w:val="000000"/>
          <w:sz w:val="24"/>
          <w:szCs w:val="24"/>
        </w:rPr>
      </w:pPr>
    </w:p>
    <w:p w14:paraId="37837C1D" w14:textId="64D7C0C7" w:rsidR="00203568"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Plan de Desarrollo Municipal de </w:t>
      </w:r>
      <w:r w:rsidR="0023542D" w:rsidRPr="00CE5ACD">
        <w:rPr>
          <w:rFonts w:ascii="Times New Roman" w:hAnsi="Times New Roman" w:cs="Times New Roman"/>
          <w:color w:val="000000"/>
          <w:sz w:val="24"/>
          <w:szCs w:val="24"/>
        </w:rPr>
        <w:t>Sucre</w:t>
      </w:r>
      <w:r w:rsidRPr="00CE5ACD">
        <w:rPr>
          <w:rFonts w:ascii="Times New Roman" w:hAnsi="Times New Roman" w:cs="Times New Roman"/>
          <w:color w:val="000000"/>
          <w:sz w:val="24"/>
          <w:szCs w:val="24"/>
        </w:rPr>
        <w:t xml:space="preserve"> 2016-2019 “Todos por </w:t>
      </w:r>
      <w:r w:rsidR="0023542D" w:rsidRPr="00CE5ACD">
        <w:rPr>
          <w:rFonts w:ascii="Times New Roman" w:hAnsi="Times New Roman" w:cs="Times New Roman"/>
          <w:color w:val="000000"/>
          <w:sz w:val="24"/>
          <w:szCs w:val="24"/>
        </w:rPr>
        <w:t>Sucre</w:t>
      </w:r>
      <w:r w:rsidRPr="00CE5ACD">
        <w:rPr>
          <w:rFonts w:ascii="Times New Roman" w:hAnsi="Times New Roman" w:cs="Times New Roman"/>
          <w:color w:val="000000"/>
          <w:sz w:val="24"/>
          <w:szCs w:val="24"/>
        </w:rPr>
        <w:t>”.</w:t>
      </w:r>
    </w:p>
    <w:p w14:paraId="3E5FFDCB" w14:textId="77777777" w:rsidR="007B3B96" w:rsidRPr="00CE5ACD" w:rsidRDefault="007B3B96" w:rsidP="007B3B96">
      <w:pPr>
        <w:spacing w:after="0" w:line="240" w:lineRule="auto"/>
        <w:jc w:val="both"/>
        <w:rPr>
          <w:rFonts w:ascii="Times New Roman" w:hAnsi="Times New Roman" w:cs="Times New Roman"/>
          <w:color w:val="000000"/>
          <w:sz w:val="24"/>
          <w:szCs w:val="24"/>
        </w:rPr>
      </w:pPr>
    </w:p>
    <w:p w14:paraId="7AA3E36C" w14:textId="77777777" w:rsidR="007B3B96"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Parques Nacionales Naturales de Colombia. Plan de Manejo. (2013). Parque Nacional Natural Puracé. Consultado en:</w:t>
      </w:r>
    </w:p>
    <w:p w14:paraId="5173B0F8" w14:textId="6EE4D4A5" w:rsidR="00203568"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http://www.parquesnacionales.gov.co/portal/wp-content/uploads/2013/12/ParquePurace.pdf</w:t>
      </w:r>
    </w:p>
    <w:p w14:paraId="03983C14" w14:textId="77777777" w:rsidR="007B3B96" w:rsidRPr="00CE5ACD" w:rsidRDefault="007B3B96" w:rsidP="007B3B96">
      <w:pPr>
        <w:spacing w:after="0" w:line="240" w:lineRule="auto"/>
        <w:jc w:val="both"/>
        <w:rPr>
          <w:rFonts w:ascii="Times New Roman" w:hAnsi="Times New Roman" w:cs="Times New Roman"/>
          <w:color w:val="000000"/>
          <w:sz w:val="24"/>
          <w:szCs w:val="24"/>
        </w:rPr>
      </w:pPr>
    </w:p>
    <w:p w14:paraId="14177A92" w14:textId="77777777" w:rsidR="00203568"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Rabelo &amp; Díaz. (2017). Caracterización de los trabajadores por cuenta propia expuestos a sustancias químicas en el municipio arroyo naranjo de la habana, cuba. 2017. Revista Cubana de Salud y Trabajo 2018;19(2):40-4. </w:t>
      </w:r>
    </w:p>
    <w:p w14:paraId="02456AE4" w14:textId="77777777" w:rsidR="007B3B96" w:rsidRPr="00CE5ACD" w:rsidRDefault="007B3B96" w:rsidP="007B3B96">
      <w:pPr>
        <w:spacing w:after="0" w:line="240" w:lineRule="auto"/>
        <w:jc w:val="both"/>
        <w:rPr>
          <w:rFonts w:ascii="Times New Roman" w:hAnsi="Times New Roman" w:cs="Times New Roman"/>
          <w:color w:val="000000"/>
          <w:sz w:val="24"/>
          <w:szCs w:val="24"/>
        </w:rPr>
      </w:pPr>
    </w:p>
    <w:p w14:paraId="6389911C" w14:textId="77777777" w:rsidR="00203568"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Unidad para la Atención y Reparación Integral a las Víctimas. (2014). Informe sobre el goce efectivo de derechos de la población víctima del desplazamiento forzado. Consultado en: https://www.unidadvictimas.gov.co/sites/default/files/documentosbiblioteca/cartillasnariv.pdf</w:t>
      </w:r>
    </w:p>
    <w:p w14:paraId="26710C5B" w14:textId="77777777" w:rsidR="007B3B96"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UNODC. (</w:t>
      </w:r>
      <w:r w:rsidR="001106DD" w:rsidRPr="00CE5ACD">
        <w:rPr>
          <w:rFonts w:ascii="Times New Roman" w:hAnsi="Times New Roman" w:cs="Times New Roman"/>
          <w:color w:val="000000"/>
          <w:sz w:val="24"/>
          <w:szCs w:val="24"/>
        </w:rPr>
        <w:t>junio</w:t>
      </w:r>
      <w:r w:rsidRPr="00CE5ACD">
        <w:rPr>
          <w:rFonts w:ascii="Times New Roman" w:hAnsi="Times New Roman" w:cs="Times New Roman"/>
          <w:color w:val="000000"/>
          <w:sz w:val="24"/>
          <w:szCs w:val="24"/>
        </w:rPr>
        <w:t xml:space="preserve"> de 2014). UNODC. Recuperado el 15 de 06 de 2015, de</w:t>
      </w:r>
    </w:p>
    <w:p w14:paraId="612CF632" w14:textId="3C2252F8" w:rsidR="00203568"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https://www.unodc.org/colombia/es/</w:t>
      </w:r>
    </w:p>
    <w:p w14:paraId="0BD5B909" w14:textId="77777777" w:rsidR="007B3B96" w:rsidRPr="00CE5ACD" w:rsidRDefault="007B3B96" w:rsidP="007B3B96">
      <w:pPr>
        <w:spacing w:after="0" w:line="240" w:lineRule="auto"/>
        <w:jc w:val="both"/>
        <w:rPr>
          <w:rFonts w:ascii="Times New Roman" w:hAnsi="Times New Roman" w:cs="Times New Roman"/>
          <w:color w:val="000000"/>
          <w:sz w:val="24"/>
          <w:szCs w:val="24"/>
        </w:rPr>
      </w:pPr>
    </w:p>
    <w:p w14:paraId="14EDC72A" w14:textId="77777777" w:rsidR="00203568"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Universidad Javeriana. (2013). Análisis de la posesión territorial y situaciones de tensión interétnica e intercultural en el departamento del Cauca. Cali: Convenio Universidad Javeriana – INCODER. </w:t>
      </w:r>
    </w:p>
    <w:sectPr w:rsidR="00203568" w:rsidRPr="00CE5ACD" w:rsidSect="0068422C">
      <w:headerReference w:type="default" r:id="rId62"/>
      <w:footerReference w:type="default" r:id="rId63"/>
      <w:pgSz w:w="12240" w:h="15840"/>
      <w:pgMar w:top="1701" w:right="1418" w:bottom="1418" w:left="1701" w:header="907" w:footer="73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64516E" w14:textId="77777777" w:rsidR="00BB3BF5" w:rsidRDefault="00BB3BF5" w:rsidP="00203568">
      <w:pPr>
        <w:spacing w:after="0" w:line="240" w:lineRule="auto"/>
      </w:pPr>
      <w:r>
        <w:separator/>
      </w:r>
    </w:p>
  </w:endnote>
  <w:endnote w:type="continuationSeparator" w:id="0">
    <w:p w14:paraId="1544212C" w14:textId="77777777" w:rsidR="00BB3BF5" w:rsidRDefault="00BB3BF5" w:rsidP="002035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ACF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IYSVQ+Eras Medium ITC">
    <w:altName w:val="Calibri"/>
    <w:panose1 w:val="020B0604020202020204"/>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65308107"/>
      <w:docPartObj>
        <w:docPartGallery w:val="Page Numbers (Bottom of Page)"/>
        <w:docPartUnique/>
      </w:docPartObj>
    </w:sdtPr>
    <w:sdtContent>
      <w:p w14:paraId="1970B1B3" w14:textId="66F6D0F5" w:rsidR="00F44926" w:rsidRDefault="00F44926">
        <w:pPr>
          <w:pStyle w:val="Piedepgina"/>
          <w:jc w:val="right"/>
        </w:pPr>
        <w:r>
          <w:fldChar w:fldCharType="begin"/>
        </w:r>
        <w:r>
          <w:instrText>PAGE   \* MERGEFORMAT</w:instrText>
        </w:r>
        <w:r>
          <w:fldChar w:fldCharType="separate"/>
        </w:r>
        <w:r w:rsidRPr="00D62635">
          <w:rPr>
            <w:noProof/>
            <w:lang w:val="es-ES"/>
          </w:rPr>
          <w:t>70</w:t>
        </w:r>
        <w:r>
          <w:fldChar w:fldCharType="end"/>
        </w:r>
      </w:p>
    </w:sdtContent>
  </w:sdt>
  <w:p w14:paraId="135DE7D0" w14:textId="77777777" w:rsidR="00F44926" w:rsidRDefault="00F44926" w:rsidP="0068422C">
    <w:pPr>
      <w:tabs>
        <w:tab w:val="left" w:pos="5869"/>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5E18D7" w14:textId="77777777" w:rsidR="00BB3BF5" w:rsidRDefault="00BB3BF5" w:rsidP="00203568">
      <w:pPr>
        <w:spacing w:after="0" w:line="240" w:lineRule="auto"/>
      </w:pPr>
      <w:r>
        <w:separator/>
      </w:r>
    </w:p>
  </w:footnote>
  <w:footnote w:type="continuationSeparator" w:id="0">
    <w:p w14:paraId="6CCB2B53" w14:textId="77777777" w:rsidR="00BB3BF5" w:rsidRDefault="00BB3BF5" w:rsidP="00203568">
      <w:pPr>
        <w:spacing w:after="0" w:line="240" w:lineRule="auto"/>
      </w:pPr>
      <w:r>
        <w:continuationSeparator/>
      </w:r>
    </w:p>
  </w:footnote>
  <w:footnote w:id="1">
    <w:p w14:paraId="28D4D829" w14:textId="77777777" w:rsidR="00F44926" w:rsidRPr="001B1169" w:rsidRDefault="00F44926" w:rsidP="00FE54D4">
      <w:pPr>
        <w:pStyle w:val="Textonotapie"/>
        <w:rPr>
          <w:rFonts w:ascii="Times New Roman" w:hAnsi="Times New Roman" w:cs="Times New Roman"/>
        </w:rPr>
      </w:pPr>
      <w:r w:rsidRPr="001B1169">
        <w:rPr>
          <w:rStyle w:val="Refdenotaalpie"/>
          <w:rFonts w:ascii="Times New Roman" w:hAnsi="Times New Roman" w:cs="Times New Roman"/>
        </w:rPr>
        <w:footnoteRef/>
      </w:r>
      <w:r w:rsidRPr="001B1169">
        <w:rPr>
          <w:rFonts w:ascii="Times New Roman" w:hAnsi="Times New Roman" w:cs="Times New Roman"/>
        </w:rPr>
        <w:t xml:space="preserve"> Código de Clasificación Internacional Unificada.</w:t>
      </w:r>
    </w:p>
  </w:footnote>
  <w:footnote w:id="2">
    <w:p w14:paraId="087567E7" w14:textId="77777777" w:rsidR="00F44926" w:rsidRPr="001B1169" w:rsidRDefault="00F44926" w:rsidP="00235E7D">
      <w:pPr>
        <w:pStyle w:val="Textonotapie"/>
        <w:jc w:val="both"/>
        <w:rPr>
          <w:rFonts w:ascii="Times New Roman" w:hAnsi="Times New Roman" w:cs="Times New Roman"/>
        </w:rPr>
      </w:pPr>
      <w:r w:rsidRPr="001B1169">
        <w:rPr>
          <w:rStyle w:val="Refdenotaalpie"/>
          <w:rFonts w:ascii="Times New Roman" w:hAnsi="Times New Roman" w:cs="Times New Roman"/>
        </w:rPr>
        <w:footnoteRef/>
      </w:r>
      <w:r w:rsidRPr="001B1169">
        <w:rPr>
          <w:rFonts w:ascii="Times New Roman" w:hAnsi="Times New Roman" w:cs="Times New Roman"/>
        </w:rPr>
        <w:t xml:space="preserve"> Este coeficiente es utilizado para medir la concentración de la riqueza en un territorio dado, en un rango entre 0 y 1, donde 0 es la máxima igualdad y 1 la máxima desigualdad.</w:t>
      </w:r>
    </w:p>
  </w:footnote>
  <w:footnote w:id="3">
    <w:p w14:paraId="1B1FB594" w14:textId="77777777" w:rsidR="00F44926" w:rsidRPr="001B1169" w:rsidRDefault="00F44926" w:rsidP="00FE54D4">
      <w:pPr>
        <w:pStyle w:val="Textonotapie"/>
        <w:rPr>
          <w:rFonts w:ascii="Times New Roman" w:hAnsi="Times New Roman" w:cs="Times New Roman"/>
        </w:rPr>
      </w:pPr>
      <w:r w:rsidRPr="001B1169">
        <w:rPr>
          <w:rStyle w:val="Refdenotaalpie"/>
          <w:rFonts w:ascii="Times New Roman" w:hAnsi="Times New Roman" w:cs="Times New Roman"/>
        </w:rPr>
        <w:footnoteRef/>
      </w:r>
      <w:r w:rsidRPr="001B1169">
        <w:rPr>
          <w:rFonts w:ascii="Times New Roman" w:hAnsi="Times New Roman" w:cs="Times New Roman"/>
        </w:rPr>
        <w:t xml:space="preserve"> Análisis de Situación en Salud.</w:t>
      </w:r>
    </w:p>
  </w:footnote>
  <w:footnote w:id="4">
    <w:p w14:paraId="059CAE4E" w14:textId="77777777" w:rsidR="00F44926" w:rsidRPr="001B1169" w:rsidRDefault="00F44926" w:rsidP="00682D85">
      <w:pPr>
        <w:pStyle w:val="Textonotapie"/>
        <w:jc w:val="both"/>
        <w:rPr>
          <w:rFonts w:ascii="Times New Roman" w:hAnsi="Times New Roman" w:cs="Times New Roman"/>
        </w:rPr>
      </w:pPr>
      <w:r w:rsidRPr="001B1169">
        <w:rPr>
          <w:rStyle w:val="Refdenotaalpie"/>
          <w:rFonts w:ascii="Times New Roman" w:hAnsi="Times New Roman" w:cs="Times New Roman"/>
        </w:rPr>
        <w:footnoteRef/>
      </w:r>
      <w:r w:rsidRPr="001B1169">
        <w:rPr>
          <w:rFonts w:ascii="Times New Roman" w:hAnsi="Times New Roman" w:cs="Times New Roman"/>
        </w:rPr>
        <w:t xml:space="preserve"> La </w:t>
      </w:r>
      <w:r w:rsidRPr="001B1169">
        <w:rPr>
          <w:rFonts w:ascii="Times New Roman" w:hAnsi="Times New Roman" w:cs="Times New Roman"/>
          <w:i/>
        </w:rPr>
        <w:t>presencia</w:t>
      </w:r>
      <w:r w:rsidRPr="001B1169">
        <w:rPr>
          <w:rFonts w:ascii="Times New Roman" w:hAnsi="Times New Roman" w:cs="Times New Roman"/>
        </w:rPr>
        <w:t xml:space="preserve"> hace referencia a la existencia de grupos armados durante el periodo de estudio (2000-2012) en los municipios analizados.  Las cuatro categorías son: Persistente, interrumpido, finalizado y sin conflicto.  Por su parte, la </w:t>
      </w:r>
      <w:r w:rsidRPr="001B1169">
        <w:rPr>
          <w:rFonts w:ascii="Times New Roman" w:hAnsi="Times New Roman" w:cs="Times New Roman"/>
          <w:i/>
        </w:rPr>
        <w:t>intensidad</w:t>
      </w:r>
      <w:r w:rsidRPr="001B1169">
        <w:rPr>
          <w:rFonts w:ascii="Times New Roman" w:hAnsi="Times New Roman" w:cs="Times New Roman"/>
        </w:rPr>
        <w:t xml:space="preserve"> se categoriza a partir del promedio de eventos asociados al conflicto interno durante el mismo periodo, el cual establece una media nacional de 3 eventos por municipio.  A partir de este promedio se establecieron 2 categorías: Fuertemente afectado cuando los eventos ocurridos por municipio son iguales o superiores a la media nacional y levemente afectado cuando es inferior a ésta. </w:t>
      </w:r>
    </w:p>
  </w:footnote>
  <w:footnote w:id="5">
    <w:p w14:paraId="20E4B4B0" w14:textId="77777777" w:rsidR="00F44926" w:rsidRPr="001B1169" w:rsidRDefault="00F44926" w:rsidP="00F00FC2">
      <w:pPr>
        <w:pStyle w:val="Textonotapie"/>
        <w:jc w:val="both"/>
        <w:rPr>
          <w:rFonts w:ascii="Times New Roman" w:hAnsi="Times New Roman" w:cs="Times New Roman"/>
        </w:rPr>
      </w:pPr>
      <w:r w:rsidRPr="001B1169">
        <w:rPr>
          <w:rStyle w:val="Refdenotaalpie"/>
          <w:rFonts w:ascii="Times New Roman" w:hAnsi="Times New Roman" w:cs="Times New Roman"/>
        </w:rPr>
        <w:footnoteRef/>
      </w:r>
      <w:r w:rsidRPr="001B1169">
        <w:rPr>
          <w:rFonts w:ascii="Times New Roman" w:hAnsi="Times New Roman" w:cs="Times New Roman"/>
        </w:rPr>
        <w:t xml:space="preserve"> De acuerdo con el Manual integrado de conceptos, codificación y recolección de datos (2015), un </w:t>
      </w:r>
      <w:r w:rsidRPr="00FD52F5">
        <w:rPr>
          <w:rFonts w:ascii="Times New Roman" w:hAnsi="Times New Roman" w:cs="Times New Roman"/>
        </w:rPr>
        <w:t>acueducto es un servicio de agua por tubería que está conectado a una red y cuyo suministro es relativamente p</w:t>
      </w:r>
      <w:r w:rsidRPr="001B1169">
        <w:rPr>
          <w:rFonts w:ascii="Times New Roman" w:hAnsi="Times New Roman" w:cs="Times New Roman"/>
        </w:rPr>
        <w:t>ermanente, puesto que cuenta con un depósito construido para su almacenamiento.</w:t>
      </w:r>
    </w:p>
  </w:footnote>
  <w:footnote w:id="6">
    <w:p w14:paraId="0F3BE12C" w14:textId="77777777" w:rsidR="00F44926" w:rsidRPr="001B1169" w:rsidRDefault="00F44926" w:rsidP="006945CA">
      <w:pPr>
        <w:pStyle w:val="Textonotapie"/>
        <w:jc w:val="both"/>
        <w:rPr>
          <w:rFonts w:ascii="Times New Roman" w:hAnsi="Times New Roman" w:cs="Times New Roman"/>
          <w:lang w:val="es-ES"/>
        </w:rPr>
      </w:pPr>
      <w:r w:rsidRPr="001B1169">
        <w:rPr>
          <w:rStyle w:val="Refdenotaalpie"/>
          <w:rFonts w:ascii="Times New Roman" w:hAnsi="Times New Roman" w:cs="Times New Roman"/>
          <w:color w:val="000000"/>
        </w:rPr>
        <w:footnoteRef/>
      </w:r>
      <w:r w:rsidRPr="001B1169">
        <w:rPr>
          <w:rFonts w:ascii="Times New Roman" w:hAnsi="Times New Roman" w:cs="Times New Roman"/>
          <w:color w:val="000000"/>
        </w:rPr>
        <w:t xml:space="preserve"> Informe sobre el goce efectivo de derechos de la población víctima del desplazamiento forzado. Unidad para la Atención y Reparación Integral a las Víctimas (2014). Recuperado de:  </w:t>
      </w:r>
      <w:hyperlink r:id="rId1" w:history="1">
        <w:r w:rsidRPr="001B1169">
          <w:rPr>
            <w:rStyle w:val="Hipervnculo"/>
            <w:rFonts w:ascii="Times New Roman" w:hAnsi="Times New Roman" w:cs="Times New Roman"/>
            <w:color w:val="000000"/>
          </w:rPr>
          <w:t>https://www.unidadvictimas.gov.co/sites/default/files/documentosbiblioteca/cartillasnariv.pdf</w:t>
        </w:r>
      </w:hyperlink>
      <w:r w:rsidRPr="001B1169">
        <w:rPr>
          <w:rStyle w:val="Hipervnculo"/>
          <w:rFonts w:ascii="Times New Roman" w:hAnsi="Times New Roman" w:cs="Times New Roman"/>
          <w:color w:val="000000"/>
        </w:rPr>
        <w:t>, diciembre de 2018.</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7CE725" w14:textId="77777777" w:rsidR="00F44926" w:rsidRDefault="00F44926" w:rsidP="0068422C">
    <w:pPr>
      <w:pStyle w:val="Encabezado"/>
      <w:tabs>
        <w:tab w:val="clear" w:pos="4419"/>
        <w:tab w:val="clear" w:pos="8838"/>
        <w:tab w:val="left" w:pos="2160"/>
      </w:tabs>
    </w:pPr>
    <w:r>
      <w:rPr>
        <w:noProof/>
        <w:lang w:eastAsia="es-CO"/>
      </w:rPr>
      <mc:AlternateContent>
        <mc:Choice Requires="wpg">
          <w:drawing>
            <wp:anchor distT="0" distB="0" distL="114300" distR="114300" simplePos="0" relativeHeight="251657728" behindDoc="0" locked="0" layoutInCell="1" allowOverlap="1" wp14:anchorId="4D73399C" wp14:editId="1AB94E39">
              <wp:simplePos x="0" y="0"/>
              <wp:positionH relativeFrom="column">
                <wp:posOffset>-3810</wp:posOffset>
              </wp:positionH>
              <wp:positionV relativeFrom="paragraph">
                <wp:posOffset>-347345</wp:posOffset>
              </wp:positionV>
              <wp:extent cx="5504180" cy="742950"/>
              <wp:effectExtent l="0" t="38100" r="96520" b="95250"/>
              <wp:wrapNone/>
              <wp:docPr id="11" name="Grupo 11"/>
              <wp:cNvGraphicFramePr/>
              <a:graphic xmlns:a="http://schemas.openxmlformats.org/drawingml/2006/main">
                <a:graphicData uri="http://schemas.microsoft.com/office/word/2010/wordprocessingGroup">
                  <wpg:wgp>
                    <wpg:cNvGrpSpPr/>
                    <wpg:grpSpPr>
                      <a:xfrm>
                        <a:off x="0" y="0"/>
                        <a:ext cx="5504180" cy="742950"/>
                        <a:chOff x="0" y="0"/>
                        <a:chExt cx="5504180" cy="742950"/>
                      </a:xfrm>
                    </wpg:grpSpPr>
                    <pic:pic xmlns:pic="http://schemas.openxmlformats.org/drawingml/2006/picture">
                      <pic:nvPicPr>
                        <pic:cNvPr id="69" name="Imagen 69"/>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4972050" y="0"/>
                          <a:ext cx="532130" cy="742950"/>
                        </a:xfrm>
                        <a:prstGeom prst="rect">
                          <a:avLst/>
                        </a:prstGeom>
                        <a:noFill/>
                        <a:effectLst>
                          <a:outerShdw blurRad="50800" dist="38100" dir="2700000" algn="tl" rotWithShape="0">
                            <a:prstClr val="black">
                              <a:alpha val="40000"/>
                            </a:prstClr>
                          </a:outerShdw>
                        </a:effectLst>
                      </pic:spPr>
                    </pic:pic>
                    <pic:pic xmlns:pic="http://schemas.openxmlformats.org/drawingml/2006/picture">
                      <pic:nvPicPr>
                        <pic:cNvPr id="68" name="Imagen 68"/>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57150"/>
                          <a:ext cx="838200" cy="675005"/>
                        </a:xfrm>
                        <a:prstGeom prst="rect">
                          <a:avLst/>
                        </a:prstGeom>
                      </pic:spPr>
                    </pic:pic>
                    <pic:pic xmlns:pic="http://schemas.openxmlformats.org/drawingml/2006/picture">
                      <pic:nvPicPr>
                        <pic:cNvPr id="67" name="1 Imagen">
                          <a:extLst>
                            <a:ext uri="{FF2B5EF4-FFF2-40B4-BE49-F238E27FC236}">
                              <a16:creationId xmlns:a16="http://schemas.microsoft.com/office/drawing/2014/main" id="{00000000-0008-0000-0200-000002000000}"/>
                            </a:ext>
                          </a:extLst>
                        </pic:cNvPr>
                        <pic:cNvPicPr/>
                      </pic:nvPicPr>
                      <pic:blipFill>
                        <a:blip r:embed="rId3" cstate="print">
                          <a:extLst>
                            <a:ext uri="{28A0092B-C50C-407E-A947-70E740481C1C}">
                              <a14:useLocalDpi xmlns:a14="http://schemas.microsoft.com/office/drawing/2010/main" val="0"/>
                            </a:ext>
                          </a:extLst>
                        </a:blip>
                        <a:srcRect l="44240" r="29632"/>
                        <a:stretch>
                          <a:fillRect/>
                        </a:stretch>
                      </pic:blipFill>
                      <pic:spPr bwMode="auto">
                        <a:xfrm>
                          <a:off x="3257550" y="304800"/>
                          <a:ext cx="892175" cy="409575"/>
                        </a:xfrm>
                        <a:prstGeom prst="rect">
                          <a:avLst/>
                        </a:prstGeom>
                        <a:noFill/>
                        <a:ln w="9525">
                          <a:noFill/>
                          <a:miter lim="800000"/>
                          <a:headEnd/>
                          <a:tailEnd/>
                        </a:ln>
                      </pic:spPr>
                    </pic:pic>
                    <pic:pic xmlns:pic="http://schemas.openxmlformats.org/drawingml/2006/picture">
                      <pic:nvPicPr>
                        <pic:cNvPr id="66" name="Imagen 2">
                          <a:extLst>
                            <a:ext uri="{FF2B5EF4-FFF2-40B4-BE49-F238E27FC236}">
                              <a16:creationId xmlns:a16="http://schemas.microsoft.com/office/drawing/2014/main" id="{00000000-0008-0000-0200-000003000000}"/>
                            </a:ext>
                          </a:extLst>
                        </pic:cNvPr>
                        <pic:cNvPicPr>
                          <a:picLocks noChangeAspect="1"/>
                        </pic:cNvPicPr>
                      </pic:nvPicPr>
                      <pic:blipFill>
                        <a:blip r:embed="rId4" cstate="print">
                          <a:extLst>
                            <a:ext uri="{28A0092B-C50C-407E-A947-70E740481C1C}">
                              <a14:useLocalDpi xmlns:a14="http://schemas.microsoft.com/office/drawing/2010/main" val="0"/>
                            </a:ext>
                          </a:extLst>
                        </a:blip>
                        <a:stretch>
                          <a:fillRect/>
                        </a:stretch>
                      </pic:blipFill>
                      <pic:spPr>
                        <a:xfrm>
                          <a:off x="1676400" y="314325"/>
                          <a:ext cx="1186180" cy="408940"/>
                        </a:xfrm>
                        <a:prstGeom prst="rect">
                          <a:avLst/>
                        </a:prstGeom>
                      </pic:spPr>
                    </pic:pic>
                  </wpg:wgp>
                </a:graphicData>
              </a:graphic>
            </wp:anchor>
          </w:drawing>
        </mc:Choice>
        <mc:Fallback>
          <w:pict>
            <v:group w14:anchorId="33D54035" id="Grupo 11" o:spid="_x0000_s1026" style="position:absolute;margin-left:-.3pt;margin-top:-27.35pt;width:433.4pt;height:58.5pt;z-index:251657728" coordsize="55041,7429" o:gfxdata="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69" o:spid="_x0000_s1027" type="#_x0000_t75" style="position:absolute;left:49720;width:5321;height:742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">
                <v:imagedata r:id="rId5" o:title=""/>
                <v:shadow on="t" color="black" opacity="26214f" origin="-.5,-.5" offset=".74836mm,.74836mm"/>
              </v:shape>
              <v:shape id="Imagen 68" o:spid="_x0000_s1028" type="#_x0000_t75" style="position:absolute;top:571;width:8382;height:675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">
                <v:imagedata r:id="rId6" o:title=""/>
              </v:shape>
              <v:shape id="1 Imagen" o:spid="_x0000_s1029" type="#_x0000_t75" style="position:absolute;left:32575;top:3048;width:8922;height:409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">
                <v:imagedata r:id="rId7" o:title="" cropleft="28993f" cropright="19420f"/>
              </v:shape>
              <v:shape id="Imagen 2" o:spid="_x0000_s1030" type="#_x0000_t75" style="position:absolute;left:16764;top:3143;width:11861;height:408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">
                <v:imagedata r:id="rId8" o:title=""/>
              </v:shape>
            </v:group>
          </w:pict>
        </mc:Fallback>
      </mc:AlternateContent>
    </w:r>
    <w:r>
      <w:tab/>
    </w:r>
  </w:p>
  <w:p w14:paraId="77BC6602" w14:textId="77777777" w:rsidR="00F44926" w:rsidRDefault="00F4492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20AA9"/>
    <w:multiLevelType w:val="hybridMultilevel"/>
    <w:tmpl w:val="6AEAFC68"/>
    <w:lvl w:ilvl="0" w:tplc="240A0011">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51A6761"/>
    <w:multiLevelType w:val="hybridMultilevel"/>
    <w:tmpl w:val="99D2B322"/>
    <w:lvl w:ilvl="0" w:tplc="0C0A000F">
      <w:start w:val="3"/>
      <w:numFmt w:val="decimal"/>
      <w:lvlText w:val="%1."/>
      <w:lvlJc w:val="left"/>
      <w:pPr>
        <w:ind w:left="720" w:hanging="360"/>
      </w:pPr>
      <w:rPr>
        <w:rFonts w:hint="default"/>
      </w:rPr>
    </w:lvl>
    <w:lvl w:ilvl="1" w:tplc="BFF49786">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15:restartNumberingAfterBreak="0">
    <w:nsid w:val="10DD34AF"/>
    <w:multiLevelType w:val="hybridMultilevel"/>
    <w:tmpl w:val="5332299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35A10A6"/>
    <w:multiLevelType w:val="hybridMultilevel"/>
    <w:tmpl w:val="BE5C7F7C"/>
    <w:lvl w:ilvl="0" w:tplc="040A000F">
      <w:start w:val="1"/>
      <w:numFmt w:val="decimal"/>
      <w:lvlText w:val="%1."/>
      <w:lvlJc w:val="left"/>
      <w:pPr>
        <w:ind w:left="720" w:hanging="360"/>
      </w:pPr>
      <w:rPr>
        <w:rFonts w:hint="default"/>
      </w:rPr>
    </w:lvl>
    <w:lvl w:ilvl="1" w:tplc="040A0019">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4" w15:restartNumberingAfterBreak="0">
    <w:nsid w:val="1FB22EEC"/>
    <w:multiLevelType w:val="hybridMultilevel"/>
    <w:tmpl w:val="C770CC4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266B0159"/>
    <w:multiLevelType w:val="multilevel"/>
    <w:tmpl w:val="7034D68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27C73030"/>
    <w:multiLevelType w:val="hybridMultilevel"/>
    <w:tmpl w:val="EBEAF9AA"/>
    <w:lvl w:ilvl="0" w:tplc="33EC755C">
      <w:start w:val="2"/>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7" w15:restartNumberingAfterBreak="0">
    <w:nsid w:val="2CC12553"/>
    <w:multiLevelType w:val="hybridMultilevel"/>
    <w:tmpl w:val="B3BA688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15:restartNumberingAfterBreak="0">
    <w:nsid w:val="2F700665"/>
    <w:multiLevelType w:val="hybridMultilevel"/>
    <w:tmpl w:val="147C48A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2FEE06D1"/>
    <w:multiLevelType w:val="multilevel"/>
    <w:tmpl w:val="3B40795A"/>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39485120"/>
    <w:multiLevelType w:val="multilevel"/>
    <w:tmpl w:val="E6862938"/>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3BB00F84"/>
    <w:multiLevelType w:val="hybridMultilevel"/>
    <w:tmpl w:val="1556D404"/>
    <w:lvl w:ilvl="0" w:tplc="D2DE10CE">
      <w:start w:val="1"/>
      <w:numFmt w:val="bullet"/>
      <w:lvlText w:val="—"/>
      <w:lvlJc w:val="left"/>
      <w:pPr>
        <w:ind w:left="720" w:hanging="360"/>
      </w:pPr>
      <w:rPr>
        <w:rFonts w:ascii="Times New Roman" w:eastAsiaTheme="minorHAnsi"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41DE323F"/>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3" w15:restartNumberingAfterBreak="0">
    <w:nsid w:val="45F209AE"/>
    <w:multiLevelType w:val="hybridMultilevel"/>
    <w:tmpl w:val="4F6C35C6"/>
    <w:lvl w:ilvl="0" w:tplc="57885A5E">
      <w:start w:val="1"/>
      <w:numFmt w:val="decimal"/>
      <w:lvlText w:val="%1."/>
      <w:lvlJc w:val="left"/>
      <w:pPr>
        <w:ind w:left="1065" w:hanging="705"/>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50BB4DF8"/>
    <w:multiLevelType w:val="hybridMultilevel"/>
    <w:tmpl w:val="FE98931C"/>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525B4602"/>
    <w:multiLevelType w:val="hybridMultilevel"/>
    <w:tmpl w:val="CE2603CC"/>
    <w:lvl w:ilvl="0" w:tplc="040A000F">
      <w:start w:val="1"/>
      <w:numFmt w:val="decimal"/>
      <w:lvlText w:val="%1."/>
      <w:lvlJc w:val="left"/>
      <w:pPr>
        <w:ind w:left="720" w:hanging="360"/>
      </w:pPr>
      <w:rPr>
        <w:rFonts w:hint="default"/>
      </w:rPr>
    </w:lvl>
    <w:lvl w:ilvl="1" w:tplc="040A0019">
      <w:start w:val="1"/>
      <w:numFmt w:val="lowerLetter"/>
      <w:lvlText w:val="%2."/>
      <w:lvlJc w:val="left"/>
      <w:pPr>
        <w:ind w:left="1440" w:hanging="360"/>
      </w:pPr>
    </w:lvl>
    <w:lvl w:ilvl="2" w:tplc="040A001B">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6" w15:restartNumberingAfterBreak="0">
    <w:nsid w:val="540E6877"/>
    <w:multiLevelType w:val="multilevel"/>
    <w:tmpl w:val="DC5C5D8E"/>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7" w15:restartNumberingAfterBreak="0">
    <w:nsid w:val="6203636F"/>
    <w:multiLevelType w:val="hybridMultilevel"/>
    <w:tmpl w:val="E166BA08"/>
    <w:lvl w:ilvl="0" w:tplc="040A0019">
      <w:start w:val="1"/>
      <w:numFmt w:val="lowerLetter"/>
      <w:lvlText w:val="%1."/>
      <w:lvlJc w:val="left"/>
      <w:pPr>
        <w:ind w:left="144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722C46AD"/>
    <w:multiLevelType w:val="multilevel"/>
    <w:tmpl w:val="4F2CCE94"/>
    <w:lvl w:ilvl="0">
      <w:start w:val="2"/>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74D26676"/>
    <w:multiLevelType w:val="hybridMultilevel"/>
    <w:tmpl w:val="2DC4FF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22750067">
    <w:abstractNumId w:val="7"/>
  </w:num>
  <w:num w:numId="2" w16cid:durableId="1409381965">
    <w:abstractNumId w:val="6"/>
  </w:num>
  <w:num w:numId="3" w16cid:durableId="1354109177">
    <w:abstractNumId w:val="15"/>
  </w:num>
  <w:num w:numId="4" w16cid:durableId="633025914">
    <w:abstractNumId w:val="3"/>
  </w:num>
  <w:num w:numId="5" w16cid:durableId="1389232133">
    <w:abstractNumId w:val="8"/>
  </w:num>
  <w:num w:numId="6" w16cid:durableId="1063723317">
    <w:abstractNumId w:val="2"/>
  </w:num>
  <w:num w:numId="7" w16cid:durableId="1010914385">
    <w:abstractNumId w:val="17"/>
  </w:num>
  <w:num w:numId="8" w16cid:durableId="1765876398">
    <w:abstractNumId w:val="4"/>
  </w:num>
  <w:num w:numId="9" w16cid:durableId="1378890898">
    <w:abstractNumId w:val="12"/>
  </w:num>
  <w:num w:numId="10" w16cid:durableId="1978409133">
    <w:abstractNumId w:val="19"/>
  </w:num>
  <w:num w:numId="11" w16cid:durableId="365175542">
    <w:abstractNumId w:val="11"/>
  </w:num>
  <w:num w:numId="12" w16cid:durableId="416446701">
    <w:abstractNumId w:val="14"/>
  </w:num>
  <w:num w:numId="13" w16cid:durableId="25372404">
    <w:abstractNumId w:val="0"/>
  </w:num>
  <w:num w:numId="14" w16cid:durableId="30304902">
    <w:abstractNumId w:val="13"/>
  </w:num>
  <w:num w:numId="15" w16cid:durableId="167409948">
    <w:abstractNumId w:val="16"/>
  </w:num>
  <w:num w:numId="16" w16cid:durableId="605846661">
    <w:abstractNumId w:val="18"/>
  </w:num>
  <w:num w:numId="17" w16cid:durableId="1731613642">
    <w:abstractNumId w:val="9"/>
  </w:num>
  <w:num w:numId="18" w16cid:durableId="1781408372">
    <w:abstractNumId w:val="1"/>
  </w:num>
  <w:num w:numId="19" w16cid:durableId="1729642247">
    <w:abstractNumId w:val="5"/>
  </w:num>
  <w:num w:numId="20" w16cid:durableId="105928605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2"/>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03568"/>
    <w:rsid w:val="00006297"/>
    <w:rsid w:val="00021D59"/>
    <w:rsid w:val="00051082"/>
    <w:rsid w:val="000542EB"/>
    <w:rsid w:val="0005682E"/>
    <w:rsid w:val="00073BCE"/>
    <w:rsid w:val="00076F96"/>
    <w:rsid w:val="000878B6"/>
    <w:rsid w:val="000937C7"/>
    <w:rsid w:val="000A64EF"/>
    <w:rsid w:val="000B2808"/>
    <w:rsid w:val="000B7273"/>
    <w:rsid w:val="000B7AF0"/>
    <w:rsid w:val="000D052D"/>
    <w:rsid w:val="000D696F"/>
    <w:rsid w:val="000D710E"/>
    <w:rsid w:val="00101D6B"/>
    <w:rsid w:val="00102510"/>
    <w:rsid w:val="001031CF"/>
    <w:rsid w:val="001106DD"/>
    <w:rsid w:val="00111194"/>
    <w:rsid w:val="00117F06"/>
    <w:rsid w:val="0012723D"/>
    <w:rsid w:val="00132B04"/>
    <w:rsid w:val="001509BD"/>
    <w:rsid w:val="00155E94"/>
    <w:rsid w:val="001642E8"/>
    <w:rsid w:val="00171EC1"/>
    <w:rsid w:val="00174356"/>
    <w:rsid w:val="001A6D22"/>
    <w:rsid w:val="001B1169"/>
    <w:rsid w:val="001B72E7"/>
    <w:rsid w:val="001E334D"/>
    <w:rsid w:val="001E6FA3"/>
    <w:rsid w:val="001F6662"/>
    <w:rsid w:val="00203568"/>
    <w:rsid w:val="0021290B"/>
    <w:rsid w:val="00216492"/>
    <w:rsid w:val="00232ED1"/>
    <w:rsid w:val="00234443"/>
    <w:rsid w:val="0023542D"/>
    <w:rsid w:val="00235E7D"/>
    <w:rsid w:val="00236E91"/>
    <w:rsid w:val="00244B68"/>
    <w:rsid w:val="00246946"/>
    <w:rsid w:val="00272214"/>
    <w:rsid w:val="00277CA0"/>
    <w:rsid w:val="002912B9"/>
    <w:rsid w:val="00295618"/>
    <w:rsid w:val="00297A6B"/>
    <w:rsid w:val="002A2649"/>
    <w:rsid w:val="002B0A6E"/>
    <w:rsid w:val="002B25CF"/>
    <w:rsid w:val="002C2278"/>
    <w:rsid w:val="002C3287"/>
    <w:rsid w:val="002C3475"/>
    <w:rsid w:val="002D4B55"/>
    <w:rsid w:val="002D5616"/>
    <w:rsid w:val="0031260A"/>
    <w:rsid w:val="003135FC"/>
    <w:rsid w:val="003202C7"/>
    <w:rsid w:val="003352B5"/>
    <w:rsid w:val="00336611"/>
    <w:rsid w:val="0034442D"/>
    <w:rsid w:val="00373611"/>
    <w:rsid w:val="0037370B"/>
    <w:rsid w:val="00385EAF"/>
    <w:rsid w:val="00392890"/>
    <w:rsid w:val="003A4C20"/>
    <w:rsid w:val="003A5EF3"/>
    <w:rsid w:val="003B4EBB"/>
    <w:rsid w:val="003D0659"/>
    <w:rsid w:val="003E02AB"/>
    <w:rsid w:val="003F30F8"/>
    <w:rsid w:val="00400CB9"/>
    <w:rsid w:val="004012C0"/>
    <w:rsid w:val="004163C7"/>
    <w:rsid w:val="00424C60"/>
    <w:rsid w:val="00430352"/>
    <w:rsid w:val="00430BFD"/>
    <w:rsid w:val="00436FA1"/>
    <w:rsid w:val="004409FD"/>
    <w:rsid w:val="00442224"/>
    <w:rsid w:val="00461725"/>
    <w:rsid w:val="00476ADB"/>
    <w:rsid w:val="00476B50"/>
    <w:rsid w:val="00492691"/>
    <w:rsid w:val="004934A3"/>
    <w:rsid w:val="00494C98"/>
    <w:rsid w:val="00497632"/>
    <w:rsid w:val="004A08F0"/>
    <w:rsid w:val="004A18EB"/>
    <w:rsid w:val="004A2FC2"/>
    <w:rsid w:val="004A59AB"/>
    <w:rsid w:val="004A67D1"/>
    <w:rsid w:val="004A7581"/>
    <w:rsid w:val="004C1437"/>
    <w:rsid w:val="004C6F32"/>
    <w:rsid w:val="004C7C10"/>
    <w:rsid w:val="004D1C9A"/>
    <w:rsid w:val="004D4028"/>
    <w:rsid w:val="004E069F"/>
    <w:rsid w:val="00504B53"/>
    <w:rsid w:val="0051000F"/>
    <w:rsid w:val="00516206"/>
    <w:rsid w:val="005162F4"/>
    <w:rsid w:val="00525792"/>
    <w:rsid w:val="005356FC"/>
    <w:rsid w:val="005459BA"/>
    <w:rsid w:val="005459E8"/>
    <w:rsid w:val="005600B0"/>
    <w:rsid w:val="00572785"/>
    <w:rsid w:val="00577A07"/>
    <w:rsid w:val="005B5293"/>
    <w:rsid w:val="005C4C59"/>
    <w:rsid w:val="005C662B"/>
    <w:rsid w:val="005E0749"/>
    <w:rsid w:val="005E0ABA"/>
    <w:rsid w:val="005E1B25"/>
    <w:rsid w:val="005E59CA"/>
    <w:rsid w:val="005F5F5C"/>
    <w:rsid w:val="00600F0A"/>
    <w:rsid w:val="00621092"/>
    <w:rsid w:val="0062625D"/>
    <w:rsid w:val="006512FE"/>
    <w:rsid w:val="00654620"/>
    <w:rsid w:val="00676A9C"/>
    <w:rsid w:val="00682D85"/>
    <w:rsid w:val="0068422C"/>
    <w:rsid w:val="006945CA"/>
    <w:rsid w:val="00694EC7"/>
    <w:rsid w:val="006B37ED"/>
    <w:rsid w:val="006B517E"/>
    <w:rsid w:val="006B718C"/>
    <w:rsid w:val="006B72BD"/>
    <w:rsid w:val="006C1A1B"/>
    <w:rsid w:val="006C2421"/>
    <w:rsid w:val="006E12DB"/>
    <w:rsid w:val="006E1C72"/>
    <w:rsid w:val="006E7ADC"/>
    <w:rsid w:val="006F125A"/>
    <w:rsid w:val="00714ACB"/>
    <w:rsid w:val="00726E31"/>
    <w:rsid w:val="00731D80"/>
    <w:rsid w:val="0075753A"/>
    <w:rsid w:val="00761FA4"/>
    <w:rsid w:val="00774893"/>
    <w:rsid w:val="00775EE5"/>
    <w:rsid w:val="00785656"/>
    <w:rsid w:val="007A4D44"/>
    <w:rsid w:val="007B3B96"/>
    <w:rsid w:val="007C06C5"/>
    <w:rsid w:val="007C15AF"/>
    <w:rsid w:val="007D4A8D"/>
    <w:rsid w:val="007D7905"/>
    <w:rsid w:val="007E6E05"/>
    <w:rsid w:val="007F3BCA"/>
    <w:rsid w:val="007F61E5"/>
    <w:rsid w:val="007F6A17"/>
    <w:rsid w:val="0080483F"/>
    <w:rsid w:val="00825700"/>
    <w:rsid w:val="00827F36"/>
    <w:rsid w:val="00845B5F"/>
    <w:rsid w:val="00847374"/>
    <w:rsid w:val="0085577E"/>
    <w:rsid w:val="00863A7D"/>
    <w:rsid w:val="00863E90"/>
    <w:rsid w:val="008759C0"/>
    <w:rsid w:val="00894B75"/>
    <w:rsid w:val="008A5F76"/>
    <w:rsid w:val="008B5CF6"/>
    <w:rsid w:val="008C494C"/>
    <w:rsid w:val="008C5084"/>
    <w:rsid w:val="008D1BBB"/>
    <w:rsid w:val="008F73D6"/>
    <w:rsid w:val="00907D4F"/>
    <w:rsid w:val="00913877"/>
    <w:rsid w:val="00921221"/>
    <w:rsid w:val="00924929"/>
    <w:rsid w:val="00933525"/>
    <w:rsid w:val="009358E5"/>
    <w:rsid w:val="00937885"/>
    <w:rsid w:val="0095469B"/>
    <w:rsid w:val="009608B5"/>
    <w:rsid w:val="009A47AA"/>
    <w:rsid w:val="009B15E9"/>
    <w:rsid w:val="009B5A52"/>
    <w:rsid w:val="009D615D"/>
    <w:rsid w:val="009E27F8"/>
    <w:rsid w:val="009F1AF3"/>
    <w:rsid w:val="00A07E10"/>
    <w:rsid w:val="00A16A18"/>
    <w:rsid w:val="00A20772"/>
    <w:rsid w:val="00A25C9E"/>
    <w:rsid w:val="00A668F8"/>
    <w:rsid w:val="00A71988"/>
    <w:rsid w:val="00A764AA"/>
    <w:rsid w:val="00A807FA"/>
    <w:rsid w:val="00A83490"/>
    <w:rsid w:val="00A97DE7"/>
    <w:rsid w:val="00AA3D36"/>
    <w:rsid w:val="00AB45DE"/>
    <w:rsid w:val="00AD1EF1"/>
    <w:rsid w:val="00AE3B1B"/>
    <w:rsid w:val="00AE6250"/>
    <w:rsid w:val="00AF5BE5"/>
    <w:rsid w:val="00AF5C0A"/>
    <w:rsid w:val="00B13E86"/>
    <w:rsid w:val="00B3074C"/>
    <w:rsid w:val="00B406E4"/>
    <w:rsid w:val="00B44009"/>
    <w:rsid w:val="00B628AB"/>
    <w:rsid w:val="00B80D6A"/>
    <w:rsid w:val="00B90FFE"/>
    <w:rsid w:val="00B919B6"/>
    <w:rsid w:val="00B93705"/>
    <w:rsid w:val="00BA4D65"/>
    <w:rsid w:val="00BA774A"/>
    <w:rsid w:val="00BB3BF5"/>
    <w:rsid w:val="00BD40C3"/>
    <w:rsid w:val="00BD5503"/>
    <w:rsid w:val="00BF4030"/>
    <w:rsid w:val="00BF46E1"/>
    <w:rsid w:val="00C07935"/>
    <w:rsid w:val="00C20B6F"/>
    <w:rsid w:val="00C31E90"/>
    <w:rsid w:val="00C33AEB"/>
    <w:rsid w:val="00C36B5A"/>
    <w:rsid w:val="00C40E65"/>
    <w:rsid w:val="00C41F24"/>
    <w:rsid w:val="00C4342B"/>
    <w:rsid w:val="00C450B9"/>
    <w:rsid w:val="00C45FB2"/>
    <w:rsid w:val="00C575DF"/>
    <w:rsid w:val="00C578BE"/>
    <w:rsid w:val="00C752E5"/>
    <w:rsid w:val="00C77F65"/>
    <w:rsid w:val="00C85D3D"/>
    <w:rsid w:val="00C90B77"/>
    <w:rsid w:val="00CA2267"/>
    <w:rsid w:val="00CC185F"/>
    <w:rsid w:val="00CC56B9"/>
    <w:rsid w:val="00CD4DF3"/>
    <w:rsid w:val="00CD57F8"/>
    <w:rsid w:val="00CD659B"/>
    <w:rsid w:val="00CD6D32"/>
    <w:rsid w:val="00CD7BD8"/>
    <w:rsid w:val="00CE5ACD"/>
    <w:rsid w:val="00CF36EE"/>
    <w:rsid w:val="00D1794C"/>
    <w:rsid w:val="00D42B2C"/>
    <w:rsid w:val="00D611E3"/>
    <w:rsid w:val="00D62635"/>
    <w:rsid w:val="00D6492C"/>
    <w:rsid w:val="00D73DF3"/>
    <w:rsid w:val="00D913A1"/>
    <w:rsid w:val="00D973C8"/>
    <w:rsid w:val="00DA57E6"/>
    <w:rsid w:val="00DF15EB"/>
    <w:rsid w:val="00E130C6"/>
    <w:rsid w:val="00E14A9A"/>
    <w:rsid w:val="00E204FF"/>
    <w:rsid w:val="00E2219A"/>
    <w:rsid w:val="00E30D45"/>
    <w:rsid w:val="00E30FD1"/>
    <w:rsid w:val="00E316C8"/>
    <w:rsid w:val="00E53A5C"/>
    <w:rsid w:val="00E56948"/>
    <w:rsid w:val="00E67ADC"/>
    <w:rsid w:val="00E84C1D"/>
    <w:rsid w:val="00E92E32"/>
    <w:rsid w:val="00EA1423"/>
    <w:rsid w:val="00EB3551"/>
    <w:rsid w:val="00EB4747"/>
    <w:rsid w:val="00EC302D"/>
    <w:rsid w:val="00EC7817"/>
    <w:rsid w:val="00EE45C4"/>
    <w:rsid w:val="00EE7E31"/>
    <w:rsid w:val="00EF6828"/>
    <w:rsid w:val="00F00FC2"/>
    <w:rsid w:val="00F055BB"/>
    <w:rsid w:val="00F062C3"/>
    <w:rsid w:val="00F22550"/>
    <w:rsid w:val="00F36532"/>
    <w:rsid w:val="00F37605"/>
    <w:rsid w:val="00F425D0"/>
    <w:rsid w:val="00F44926"/>
    <w:rsid w:val="00F44FB0"/>
    <w:rsid w:val="00F516AB"/>
    <w:rsid w:val="00F851D2"/>
    <w:rsid w:val="00FA43AB"/>
    <w:rsid w:val="00FA71B7"/>
    <w:rsid w:val="00FB1F53"/>
    <w:rsid w:val="00FB3614"/>
    <w:rsid w:val="00FD1DFE"/>
    <w:rsid w:val="00FD3488"/>
    <w:rsid w:val="00FD4466"/>
    <w:rsid w:val="00FD52F5"/>
    <w:rsid w:val="00FE54D4"/>
    <w:rsid w:val="00FF26A2"/>
  </w:rsids>
  <m:mathPr>
    <m:mathFont m:val="Cambria Math"/>
    <m:brkBin m:val="before"/>
    <m:brkBinSub m:val="--"/>
    <m:smallFrac m:val="0"/>
    <m:dispDef/>
    <m:lMargin m:val="0"/>
    <m:rMargin m:val="0"/>
    <m:defJc m:val="centerGroup"/>
    <m:wrapIndent m:val="1440"/>
    <m:intLim m:val="subSup"/>
    <m:naryLim m:val="undOvr"/>
  </m:mathPr>
  <w:themeFontLang w:val="es-CO"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417EC98"/>
  <w15:docId w15:val="{E429A35B-CE82-460E-A333-FC40249F5F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autoRedefine/>
    <w:uiPriority w:val="9"/>
    <w:qFormat/>
    <w:rsid w:val="007A4D44"/>
    <w:pPr>
      <w:keepNext/>
      <w:keepLines/>
      <w:spacing w:before="240" w:after="0" w:line="240" w:lineRule="auto"/>
      <w:ind w:left="360" w:hanging="360"/>
      <w:jc w:val="center"/>
      <w:outlineLvl w:val="0"/>
    </w:pPr>
    <w:rPr>
      <w:rFonts w:ascii="Times New Roman" w:hAnsi="Times New Roman" w:cs="Times New Roman"/>
      <w:b/>
      <w:color w:val="000000"/>
      <w:sz w:val="24"/>
      <w:szCs w:val="24"/>
    </w:rPr>
  </w:style>
  <w:style w:type="paragraph" w:styleId="Ttulo2">
    <w:name w:val="heading 2"/>
    <w:basedOn w:val="Normal"/>
    <w:next w:val="Normal"/>
    <w:link w:val="Ttulo2Car"/>
    <w:autoRedefine/>
    <w:uiPriority w:val="9"/>
    <w:unhideWhenUsed/>
    <w:qFormat/>
    <w:rsid w:val="002B0A6E"/>
    <w:pPr>
      <w:keepNext/>
      <w:keepLines/>
      <w:spacing w:before="40" w:after="0" w:line="240" w:lineRule="auto"/>
      <w:ind w:firstLine="360"/>
      <w:jc w:val="both"/>
      <w:outlineLvl w:val="1"/>
    </w:pPr>
    <w:rPr>
      <w:rFonts w:ascii="Times New Roman" w:hAnsi="Times New Roman" w:cs="Times New Roman"/>
      <w:b/>
      <w:sz w:val="24"/>
      <w:szCs w:val="24"/>
    </w:rPr>
  </w:style>
  <w:style w:type="paragraph" w:styleId="Ttulo3">
    <w:name w:val="heading 3"/>
    <w:basedOn w:val="Normal"/>
    <w:next w:val="Normal"/>
    <w:link w:val="Ttulo3Car"/>
    <w:uiPriority w:val="9"/>
    <w:semiHidden/>
    <w:unhideWhenUsed/>
    <w:qFormat/>
    <w:rsid w:val="00203568"/>
    <w:pPr>
      <w:keepNext/>
      <w:keepLines/>
      <w:spacing w:before="40" w:after="0" w:line="240" w:lineRule="auto"/>
      <w:outlineLvl w:val="2"/>
    </w:pPr>
    <w:rPr>
      <w:rFonts w:asciiTheme="majorHAnsi" w:eastAsiaTheme="majorEastAsia" w:hAnsiTheme="majorHAnsi" w:cstheme="majorBidi"/>
      <w:color w:val="1F3763"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7A4D44"/>
    <w:rPr>
      <w:rFonts w:ascii="Times New Roman" w:hAnsi="Times New Roman" w:cs="Times New Roman"/>
      <w:b/>
      <w:color w:val="000000"/>
      <w:sz w:val="24"/>
      <w:szCs w:val="24"/>
    </w:rPr>
  </w:style>
  <w:style w:type="character" w:customStyle="1" w:styleId="Ttulo2Car">
    <w:name w:val="Título 2 Car"/>
    <w:basedOn w:val="Fuentedeprrafopredeter"/>
    <w:link w:val="Ttulo2"/>
    <w:uiPriority w:val="9"/>
    <w:rsid w:val="002B0A6E"/>
    <w:rPr>
      <w:rFonts w:ascii="Times New Roman" w:hAnsi="Times New Roman" w:cs="Times New Roman"/>
      <w:b/>
      <w:sz w:val="24"/>
      <w:szCs w:val="24"/>
    </w:rPr>
  </w:style>
  <w:style w:type="character" w:customStyle="1" w:styleId="Ttulo3Car">
    <w:name w:val="Título 3 Car"/>
    <w:basedOn w:val="Fuentedeprrafopredeter"/>
    <w:link w:val="Ttulo3"/>
    <w:uiPriority w:val="9"/>
    <w:semiHidden/>
    <w:rsid w:val="00203568"/>
    <w:rPr>
      <w:rFonts w:asciiTheme="majorHAnsi" w:eastAsiaTheme="majorEastAsia" w:hAnsiTheme="majorHAnsi" w:cstheme="majorBidi"/>
      <w:color w:val="1F3763" w:themeColor="accent1" w:themeShade="7F"/>
      <w:sz w:val="24"/>
      <w:szCs w:val="24"/>
    </w:rPr>
  </w:style>
  <w:style w:type="paragraph" w:styleId="Encabezado">
    <w:name w:val="header"/>
    <w:basedOn w:val="Normal"/>
    <w:link w:val="EncabezadoCar"/>
    <w:uiPriority w:val="99"/>
    <w:unhideWhenUsed/>
    <w:rsid w:val="0020356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203568"/>
  </w:style>
  <w:style w:type="paragraph" w:styleId="Piedepgina">
    <w:name w:val="footer"/>
    <w:basedOn w:val="Normal"/>
    <w:link w:val="PiedepginaCar"/>
    <w:uiPriority w:val="99"/>
    <w:unhideWhenUsed/>
    <w:rsid w:val="0020356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03568"/>
  </w:style>
  <w:style w:type="paragraph" w:styleId="Prrafodelista">
    <w:name w:val="List Paragraph"/>
    <w:basedOn w:val="Normal"/>
    <w:uiPriority w:val="34"/>
    <w:qFormat/>
    <w:rsid w:val="00203568"/>
    <w:pPr>
      <w:ind w:left="720"/>
      <w:contextualSpacing/>
    </w:pPr>
  </w:style>
  <w:style w:type="paragraph" w:customStyle="1" w:styleId="Default">
    <w:name w:val="Default"/>
    <w:rsid w:val="00203568"/>
    <w:pPr>
      <w:autoSpaceDE w:val="0"/>
      <w:autoSpaceDN w:val="0"/>
      <w:adjustRightInd w:val="0"/>
      <w:spacing w:after="0" w:line="240" w:lineRule="auto"/>
    </w:pPr>
    <w:rPr>
      <w:rFonts w:ascii="AIYSVQ+Eras Medium ITC" w:hAnsi="AIYSVQ+Eras Medium ITC" w:cs="AIYSVQ+Eras Medium ITC"/>
      <w:color w:val="000000"/>
      <w:sz w:val="24"/>
      <w:szCs w:val="24"/>
    </w:rPr>
  </w:style>
  <w:style w:type="table" w:styleId="Tablaconcuadrcula">
    <w:name w:val="Table Grid"/>
    <w:basedOn w:val="Tablanormal"/>
    <w:uiPriority w:val="59"/>
    <w:rsid w:val="002035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fa">
    <w:name w:val="Bibliography"/>
    <w:basedOn w:val="Normal"/>
    <w:next w:val="Normal"/>
    <w:uiPriority w:val="37"/>
    <w:unhideWhenUsed/>
    <w:rsid w:val="00203568"/>
  </w:style>
  <w:style w:type="character" w:styleId="Hipervnculo">
    <w:name w:val="Hyperlink"/>
    <w:basedOn w:val="Fuentedeprrafopredeter"/>
    <w:uiPriority w:val="99"/>
    <w:unhideWhenUsed/>
    <w:rsid w:val="00203568"/>
    <w:rPr>
      <w:color w:val="0563C1" w:themeColor="hyperlink"/>
      <w:u w:val="single"/>
    </w:rPr>
  </w:style>
  <w:style w:type="character" w:customStyle="1" w:styleId="Mencinsinresolver1">
    <w:name w:val="Mención sin resolver1"/>
    <w:basedOn w:val="Fuentedeprrafopredeter"/>
    <w:uiPriority w:val="99"/>
    <w:semiHidden/>
    <w:unhideWhenUsed/>
    <w:rsid w:val="00203568"/>
    <w:rPr>
      <w:color w:val="605E5C"/>
      <w:shd w:val="clear" w:color="auto" w:fill="E1DFDD"/>
    </w:rPr>
  </w:style>
  <w:style w:type="paragraph" w:styleId="Sinespaciado">
    <w:name w:val="No Spacing"/>
    <w:uiPriority w:val="1"/>
    <w:qFormat/>
    <w:rsid w:val="00203568"/>
    <w:pPr>
      <w:spacing w:after="0" w:line="240" w:lineRule="auto"/>
    </w:pPr>
  </w:style>
  <w:style w:type="paragraph" w:styleId="Textodeglobo">
    <w:name w:val="Balloon Text"/>
    <w:basedOn w:val="Normal"/>
    <w:link w:val="TextodegloboCar"/>
    <w:uiPriority w:val="99"/>
    <w:semiHidden/>
    <w:unhideWhenUsed/>
    <w:rsid w:val="00203568"/>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203568"/>
    <w:rPr>
      <w:rFonts w:ascii="Segoe UI" w:hAnsi="Segoe UI" w:cs="Segoe UI"/>
      <w:sz w:val="18"/>
      <w:szCs w:val="18"/>
    </w:rPr>
  </w:style>
  <w:style w:type="paragraph" w:styleId="Textonotapie">
    <w:name w:val="footnote text"/>
    <w:basedOn w:val="Normal"/>
    <w:link w:val="TextonotapieCar"/>
    <w:uiPriority w:val="99"/>
    <w:semiHidden/>
    <w:unhideWhenUsed/>
    <w:rsid w:val="00203568"/>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203568"/>
    <w:rPr>
      <w:sz w:val="20"/>
      <w:szCs w:val="20"/>
    </w:rPr>
  </w:style>
  <w:style w:type="character" w:styleId="Refdenotaalpie">
    <w:name w:val="footnote reference"/>
    <w:basedOn w:val="Fuentedeprrafopredeter"/>
    <w:uiPriority w:val="99"/>
    <w:semiHidden/>
    <w:unhideWhenUsed/>
    <w:rsid w:val="00203568"/>
    <w:rPr>
      <w:vertAlign w:val="superscript"/>
    </w:rPr>
  </w:style>
  <w:style w:type="paragraph" w:styleId="TtuloTDC">
    <w:name w:val="TOC Heading"/>
    <w:basedOn w:val="Ttulo1"/>
    <w:next w:val="Normal"/>
    <w:uiPriority w:val="39"/>
    <w:unhideWhenUsed/>
    <w:qFormat/>
    <w:rsid w:val="00203568"/>
    <w:pPr>
      <w:outlineLvl w:val="9"/>
    </w:pPr>
    <w:rPr>
      <w:rFonts w:asciiTheme="majorHAnsi" w:hAnsiTheme="majorHAnsi"/>
      <w:color w:val="2F5496" w:themeColor="accent1" w:themeShade="BF"/>
      <w:sz w:val="32"/>
    </w:rPr>
  </w:style>
  <w:style w:type="paragraph" w:styleId="TDC2">
    <w:name w:val="toc 2"/>
    <w:basedOn w:val="Normal"/>
    <w:next w:val="Normal"/>
    <w:autoRedefine/>
    <w:uiPriority w:val="39"/>
    <w:unhideWhenUsed/>
    <w:rsid w:val="00203568"/>
    <w:pPr>
      <w:spacing w:after="100"/>
      <w:ind w:left="220"/>
    </w:pPr>
    <w:rPr>
      <w:rFonts w:eastAsiaTheme="minorEastAsia" w:cs="Times New Roman"/>
      <w:lang w:eastAsia="es-CO"/>
    </w:rPr>
  </w:style>
  <w:style w:type="paragraph" w:styleId="TDC1">
    <w:name w:val="toc 1"/>
    <w:basedOn w:val="Normal"/>
    <w:next w:val="Normal"/>
    <w:autoRedefine/>
    <w:uiPriority w:val="39"/>
    <w:unhideWhenUsed/>
    <w:qFormat/>
    <w:rsid w:val="00A83490"/>
    <w:pPr>
      <w:spacing w:after="100"/>
      <w:jc w:val="both"/>
    </w:pPr>
    <w:rPr>
      <w:rFonts w:ascii="Times New Roman" w:eastAsiaTheme="minorEastAsia" w:hAnsi="Times New Roman" w:cs="Times New Roman"/>
      <w:sz w:val="24"/>
      <w:lang w:eastAsia="es-CO"/>
    </w:rPr>
  </w:style>
  <w:style w:type="paragraph" w:styleId="TDC3">
    <w:name w:val="toc 3"/>
    <w:basedOn w:val="Normal"/>
    <w:next w:val="Normal"/>
    <w:autoRedefine/>
    <w:uiPriority w:val="39"/>
    <w:unhideWhenUsed/>
    <w:rsid w:val="00203568"/>
    <w:pPr>
      <w:spacing w:after="100"/>
      <w:ind w:left="440"/>
    </w:pPr>
    <w:rPr>
      <w:rFonts w:eastAsiaTheme="minorEastAsia" w:cs="Times New Roman"/>
      <w:lang w:eastAsia="es-CO"/>
    </w:rPr>
  </w:style>
  <w:style w:type="paragraph" w:styleId="NormalWeb">
    <w:name w:val="Normal (Web)"/>
    <w:basedOn w:val="Normal"/>
    <w:uiPriority w:val="99"/>
    <w:semiHidden/>
    <w:unhideWhenUsed/>
    <w:rsid w:val="00203568"/>
    <w:pPr>
      <w:spacing w:before="100" w:beforeAutospacing="1" w:after="100" w:afterAutospacing="1" w:line="240" w:lineRule="auto"/>
    </w:pPr>
    <w:rPr>
      <w:rFonts w:ascii="Times New Roman" w:eastAsia="Times New Roman" w:hAnsi="Times New Roman" w:cs="Times New Roman"/>
      <w:sz w:val="24"/>
      <w:szCs w:val="24"/>
      <w:lang w:eastAsia="es-CO"/>
    </w:rPr>
  </w:style>
  <w:style w:type="table" w:customStyle="1" w:styleId="Tablaconcuadrcula6concolores-nfasis51">
    <w:name w:val="Tabla con cuadrícula 6 con colores - Énfasis 51"/>
    <w:basedOn w:val="Tablanormal"/>
    <w:uiPriority w:val="51"/>
    <w:rsid w:val="00203568"/>
    <w:pPr>
      <w:spacing w:after="0" w:line="240" w:lineRule="auto"/>
    </w:pPr>
    <w:rPr>
      <w:color w:val="2E74B5" w:themeColor="accent5" w:themeShade="BF"/>
      <w:lang w:val="en-US"/>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Descripcin">
    <w:name w:val="caption"/>
    <w:basedOn w:val="Normal"/>
    <w:next w:val="Normal"/>
    <w:uiPriority w:val="35"/>
    <w:unhideWhenUsed/>
    <w:qFormat/>
    <w:rsid w:val="00203568"/>
    <w:pPr>
      <w:spacing w:after="200" w:line="240" w:lineRule="auto"/>
    </w:pPr>
    <w:rPr>
      <w:i/>
      <w:iCs/>
      <w:color w:val="44546A" w:themeColor="text2"/>
      <w:sz w:val="18"/>
      <w:szCs w:val="18"/>
    </w:rPr>
  </w:style>
  <w:style w:type="table" w:customStyle="1" w:styleId="Tablanormal51">
    <w:name w:val="Tabla normal 51"/>
    <w:basedOn w:val="Tablanormal"/>
    <w:uiPriority w:val="45"/>
    <w:rsid w:val="00203568"/>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Tabladeilustraciones">
    <w:name w:val="table of figures"/>
    <w:basedOn w:val="Normal"/>
    <w:next w:val="Normal"/>
    <w:autoRedefine/>
    <w:uiPriority w:val="99"/>
    <w:unhideWhenUsed/>
    <w:qFormat/>
    <w:rsid w:val="00D6492C"/>
    <w:pPr>
      <w:spacing w:after="0" w:line="240" w:lineRule="auto"/>
    </w:pPr>
    <w:rPr>
      <w:rFonts w:ascii="Times New Roman" w:hAnsi="Times New Roman"/>
      <w:sz w:val="24"/>
      <w:szCs w:val="24"/>
    </w:rPr>
  </w:style>
  <w:style w:type="character" w:styleId="Refdecomentario">
    <w:name w:val="annotation reference"/>
    <w:basedOn w:val="Fuentedeprrafopredeter"/>
    <w:uiPriority w:val="99"/>
    <w:semiHidden/>
    <w:unhideWhenUsed/>
    <w:rsid w:val="00203568"/>
    <w:rPr>
      <w:sz w:val="16"/>
      <w:szCs w:val="16"/>
    </w:rPr>
  </w:style>
  <w:style w:type="paragraph" w:styleId="Textocomentario">
    <w:name w:val="annotation text"/>
    <w:basedOn w:val="Normal"/>
    <w:link w:val="TextocomentarioCar"/>
    <w:uiPriority w:val="99"/>
    <w:semiHidden/>
    <w:unhideWhenUsed/>
    <w:rsid w:val="00203568"/>
    <w:pPr>
      <w:spacing w:after="0" w:line="240" w:lineRule="auto"/>
    </w:pPr>
    <w:rPr>
      <w:sz w:val="20"/>
      <w:szCs w:val="20"/>
    </w:rPr>
  </w:style>
  <w:style w:type="character" w:customStyle="1" w:styleId="TextocomentarioCar">
    <w:name w:val="Texto comentario Car"/>
    <w:basedOn w:val="Fuentedeprrafopredeter"/>
    <w:link w:val="Textocomentario"/>
    <w:uiPriority w:val="99"/>
    <w:semiHidden/>
    <w:rsid w:val="00203568"/>
    <w:rPr>
      <w:sz w:val="20"/>
      <w:szCs w:val="20"/>
    </w:rPr>
  </w:style>
  <w:style w:type="table" w:customStyle="1" w:styleId="Tablaconcuadrculaclara1">
    <w:name w:val="Tabla con cuadrícula clara1"/>
    <w:basedOn w:val="Tablanormal"/>
    <w:uiPriority w:val="40"/>
    <w:rsid w:val="00203568"/>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normal11">
    <w:name w:val="Tabla normal 11"/>
    <w:basedOn w:val="Tablanormal"/>
    <w:uiPriority w:val="99"/>
    <w:rsid w:val="00203568"/>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Asuntodelcomentario">
    <w:name w:val="annotation subject"/>
    <w:basedOn w:val="Textocomentario"/>
    <w:next w:val="Textocomentario"/>
    <w:link w:val="AsuntodelcomentarioCar"/>
    <w:uiPriority w:val="99"/>
    <w:semiHidden/>
    <w:unhideWhenUsed/>
    <w:rsid w:val="00203568"/>
    <w:rPr>
      <w:b/>
      <w:bCs/>
    </w:rPr>
  </w:style>
  <w:style w:type="character" w:customStyle="1" w:styleId="AsuntodelcomentarioCar">
    <w:name w:val="Asunto del comentario Car"/>
    <w:basedOn w:val="TextocomentarioCar"/>
    <w:link w:val="Asuntodelcomentario"/>
    <w:uiPriority w:val="99"/>
    <w:semiHidden/>
    <w:rsid w:val="00203568"/>
    <w:rPr>
      <w:b/>
      <w:bCs/>
      <w:sz w:val="20"/>
      <w:szCs w:val="20"/>
    </w:rPr>
  </w:style>
  <w:style w:type="character" w:customStyle="1" w:styleId="Mencinsinresolver2">
    <w:name w:val="Mención sin resolver2"/>
    <w:basedOn w:val="Fuentedeprrafopredeter"/>
    <w:uiPriority w:val="99"/>
    <w:semiHidden/>
    <w:unhideWhenUsed/>
    <w:rsid w:val="00203568"/>
    <w:rPr>
      <w:color w:val="605E5C"/>
      <w:shd w:val="clear" w:color="auto" w:fill="E1DFDD"/>
    </w:rPr>
  </w:style>
  <w:style w:type="paragraph" w:customStyle="1" w:styleId="Graficas">
    <w:name w:val="Graficas"/>
    <w:basedOn w:val="Normal"/>
    <w:link w:val="GraficasCar"/>
    <w:autoRedefine/>
    <w:qFormat/>
    <w:rsid w:val="007C06C5"/>
    <w:pPr>
      <w:spacing w:line="240" w:lineRule="auto"/>
      <w:jc w:val="center"/>
    </w:pPr>
    <w:rPr>
      <w:rFonts w:ascii="Times New Roman" w:hAnsi="Times New Roman" w:cs="Times New Roman"/>
      <w:b/>
      <w:color w:val="000000"/>
      <w:sz w:val="24"/>
      <w:szCs w:val="24"/>
    </w:rPr>
  </w:style>
  <w:style w:type="paragraph" w:customStyle="1" w:styleId="Mapas">
    <w:name w:val="Mapas"/>
    <w:basedOn w:val="Normal"/>
    <w:link w:val="MapasCar"/>
    <w:autoRedefine/>
    <w:qFormat/>
    <w:rsid w:val="003F30F8"/>
    <w:pPr>
      <w:jc w:val="center"/>
    </w:pPr>
    <w:rPr>
      <w:rFonts w:ascii="Times New Roman" w:hAnsi="Times New Roman" w:cs="Times New Roman"/>
      <w:b/>
      <w:sz w:val="24"/>
      <w:szCs w:val="24"/>
      <w:lang w:val="es-ES"/>
    </w:rPr>
  </w:style>
  <w:style w:type="character" w:customStyle="1" w:styleId="GraficasCar">
    <w:name w:val="Graficas Car"/>
    <w:basedOn w:val="Fuentedeprrafopredeter"/>
    <w:link w:val="Graficas"/>
    <w:rsid w:val="007C06C5"/>
    <w:rPr>
      <w:rFonts w:ascii="Times New Roman" w:hAnsi="Times New Roman" w:cs="Times New Roman"/>
      <w:b/>
      <w:color w:val="000000"/>
      <w:sz w:val="24"/>
      <w:szCs w:val="24"/>
    </w:rPr>
  </w:style>
  <w:style w:type="paragraph" w:customStyle="1" w:styleId="Tabla">
    <w:name w:val="Tabla"/>
    <w:basedOn w:val="Normal"/>
    <w:link w:val="TablaCar"/>
    <w:autoRedefine/>
    <w:qFormat/>
    <w:rsid w:val="00A25C9E"/>
    <w:pPr>
      <w:spacing w:line="240" w:lineRule="auto"/>
      <w:jc w:val="center"/>
    </w:pPr>
    <w:rPr>
      <w:rFonts w:ascii="Times New Roman" w:hAnsi="Times New Roman" w:cs="Times New Roman"/>
      <w:b/>
      <w:color w:val="000000"/>
      <w:sz w:val="24"/>
      <w:szCs w:val="24"/>
    </w:rPr>
  </w:style>
  <w:style w:type="character" w:customStyle="1" w:styleId="MapasCar">
    <w:name w:val="Mapas Car"/>
    <w:basedOn w:val="Fuentedeprrafopredeter"/>
    <w:link w:val="Mapas"/>
    <w:rsid w:val="003F30F8"/>
    <w:rPr>
      <w:rFonts w:ascii="Times New Roman" w:hAnsi="Times New Roman" w:cs="Times New Roman"/>
      <w:b/>
      <w:sz w:val="24"/>
      <w:szCs w:val="24"/>
      <w:lang w:val="es-ES"/>
    </w:rPr>
  </w:style>
  <w:style w:type="character" w:customStyle="1" w:styleId="TablaCar">
    <w:name w:val="Tabla Car"/>
    <w:basedOn w:val="Fuentedeprrafopredeter"/>
    <w:link w:val="Tabla"/>
    <w:rsid w:val="00A25C9E"/>
    <w:rPr>
      <w:rFonts w:ascii="Times New Roman" w:hAnsi="Times New Roman" w:cs="Times New Roman"/>
      <w:b/>
      <w:color w:val="000000"/>
      <w:sz w:val="24"/>
      <w:szCs w:val="24"/>
    </w:rPr>
  </w:style>
  <w:style w:type="character" w:customStyle="1" w:styleId="fontstyle01">
    <w:name w:val="fontstyle01"/>
    <w:basedOn w:val="Fuentedeprrafopredeter"/>
    <w:rsid w:val="003352B5"/>
    <w:rPr>
      <w:rFonts w:ascii="Calibri" w:hAnsi="Calibri" w:hint="default"/>
      <w:b w:val="0"/>
      <w:bCs w:val="0"/>
      <w:i w:val="0"/>
      <w:iCs w:val="0"/>
      <w:color w:val="000000"/>
      <w:sz w:val="24"/>
      <w:szCs w:val="24"/>
    </w:rPr>
  </w:style>
  <w:style w:type="paragraph" w:customStyle="1" w:styleId="a">
    <w:basedOn w:val="Normal"/>
    <w:next w:val="Normal"/>
    <w:uiPriority w:val="35"/>
    <w:unhideWhenUsed/>
    <w:qFormat/>
    <w:rsid w:val="006945CA"/>
    <w:pPr>
      <w:spacing w:after="200" w:line="240" w:lineRule="auto"/>
    </w:pPr>
    <w:rPr>
      <w:rFonts w:ascii="Calibri" w:eastAsia="Calibri" w:hAnsi="Calibri" w:cs="Times New Roman"/>
      <w:i/>
      <w:iCs/>
      <w:color w:val="44546A"/>
      <w:sz w:val="18"/>
      <w:szCs w:val="18"/>
    </w:rPr>
  </w:style>
  <w:style w:type="character" w:styleId="Textoennegrita">
    <w:name w:val="Strong"/>
    <w:basedOn w:val="Fuentedeprrafopredeter"/>
    <w:uiPriority w:val="22"/>
    <w:qFormat/>
    <w:rsid w:val="00FE54D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7978843">
      <w:bodyDiv w:val="1"/>
      <w:marLeft w:val="0"/>
      <w:marRight w:val="0"/>
      <w:marTop w:val="0"/>
      <w:marBottom w:val="0"/>
      <w:divBdr>
        <w:top w:val="none" w:sz="0" w:space="0" w:color="auto"/>
        <w:left w:val="none" w:sz="0" w:space="0" w:color="auto"/>
        <w:bottom w:val="none" w:sz="0" w:space="0" w:color="auto"/>
        <w:right w:val="none" w:sz="0" w:space="0" w:color="auto"/>
      </w:divBdr>
    </w:div>
    <w:div w:id="1244725586">
      <w:bodyDiv w:val="1"/>
      <w:marLeft w:val="0"/>
      <w:marRight w:val="0"/>
      <w:marTop w:val="0"/>
      <w:marBottom w:val="0"/>
      <w:divBdr>
        <w:top w:val="none" w:sz="0" w:space="0" w:color="auto"/>
        <w:left w:val="none" w:sz="0" w:space="0" w:color="auto"/>
        <w:bottom w:val="none" w:sz="0" w:space="0" w:color="auto"/>
        <w:right w:val="none" w:sz="0" w:space="0" w:color="auto"/>
      </w:divBdr>
    </w:div>
    <w:div w:id="1469779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3.xml"/><Relationship Id="rId21" Type="http://schemas.openxmlformats.org/officeDocument/2006/relationships/oleObject" Target="embeddings/Hoja_de_c_lculo_de_Microsoft_Excel_97_-_2004.xls"/><Relationship Id="rId34" Type="http://schemas.openxmlformats.org/officeDocument/2006/relationships/image" Target="media/image6.png"/><Relationship Id="rId42" Type="http://schemas.openxmlformats.org/officeDocument/2006/relationships/chart" Target="charts/chart27.xml"/><Relationship Id="rId47" Type="http://schemas.openxmlformats.org/officeDocument/2006/relationships/chart" Target="charts/chart30.xml"/><Relationship Id="rId50" Type="http://schemas.openxmlformats.org/officeDocument/2006/relationships/chart" Target="charts/chart33.xml"/><Relationship Id="rId55" Type="http://schemas.openxmlformats.org/officeDocument/2006/relationships/chart" Target="charts/chart38.xml"/><Relationship Id="rId63"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5.xml"/><Relationship Id="rId29" Type="http://schemas.openxmlformats.org/officeDocument/2006/relationships/chart" Target="charts/chart16.xml"/><Relationship Id="rId11" Type="http://schemas.openxmlformats.org/officeDocument/2006/relationships/image" Target="media/image3.png"/><Relationship Id="rId24" Type="http://schemas.openxmlformats.org/officeDocument/2006/relationships/chart" Target="charts/chart11.xml"/><Relationship Id="rId32" Type="http://schemas.openxmlformats.org/officeDocument/2006/relationships/chart" Target="charts/chart19.xml"/><Relationship Id="rId37" Type="http://schemas.openxmlformats.org/officeDocument/2006/relationships/chart" Target="charts/chart22.xml"/><Relationship Id="rId40" Type="http://schemas.openxmlformats.org/officeDocument/2006/relationships/chart" Target="charts/chart25.xml"/><Relationship Id="rId45" Type="http://schemas.openxmlformats.org/officeDocument/2006/relationships/chart" Target="charts/chart28.xml"/><Relationship Id="rId53" Type="http://schemas.openxmlformats.org/officeDocument/2006/relationships/chart" Target="charts/chart36.xml"/><Relationship Id="rId58" Type="http://schemas.openxmlformats.org/officeDocument/2006/relationships/chart" Target="charts/chart41.xml"/><Relationship Id="rId5" Type="http://schemas.openxmlformats.org/officeDocument/2006/relationships/webSettings" Target="webSettings.xml"/><Relationship Id="rId61" Type="http://schemas.openxmlformats.org/officeDocument/2006/relationships/hyperlink" Target="http://www.odc.gov.co/portals/1/regionalizacion/caracterizacion/RE0503014-cauca.pdf" TargetMode="External"/><Relationship Id="rId19" Type="http://schemas.openxmlformats.org/officeDocument/2006/relationships/chart" Target="charts/chart8.xml"/><Relationship Id="rId14" Type="http://schemas.openxmlformats.org/officeDocument/2006/relationships/chart" Target="charts/chart3.xml"/><Relationship Id="rId22" Type="http://schemas.openxmlformats.org/officeDocument/2006/relationships/chart" Target="charts/chart9.xml"/><Relationship Id="rId27" Type="http://schemas.openxmlformats.org/officeDocument/2006/relationships/chart" Target="charts/chart14.xml"/><Relationship Id="rId30" Type="http://schemas.openxmlformats.org/officeDocument/2006/relationships/chart" Target="charts/chart17.xml"/><Relationship Id="rId35" Type="http://schemas.openxmlformats.org/officeDocument/2006/relationships/oleObject" Target="embeddings/Hoja_de_c_lculo_de_Microsoft_Excel_97_-_20041.xls"/><Relationship Id="rId43" Type="http://schemas.openxmlformats.org/officeDocument/2006/relationships/image" Target="media/image7.emf"/><Relationship Id="rId48" Type="http://schemas.openxmlformats.org/officeDocument/2006/relationships/chart" Target="charts/chart31.xml"/><Relationship Id="rId56" Type="http://schemas.openxmlformats.org/officeDocument/2006/relationships/chart" Target="charts/chart39.xml"/><Relationship Id="rId64" Type="http://schemas.openxmlformats.org/officeDocument/2006/relationships/fontTable" Target="fontTable.xml"/><Relationship Id="rId8" Type="http://schemas.openxmlformats.org/officeDocument/2006/relationships/image" Target="media/image1.jpg"/><Relationship Id="rId51" Type="http://schemas.openxmlformats.org/officeDocument/2006/relationships/chart" Target="charts/chart34.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chart" Target="charts/chart6.xml"/><Relationship Id="rId25" Type="http://schemas.openxmlformats.org/officeDocument/2006/relationships/chart" Target="charts/chart12.xml"/><Relationship Id="rId33" Type="http://schemas.openxmlformats.org/officeDocument/2006/relationships/chart" Target="charts/chart20.xml"/><Relationship Id="rId38" Type="http://schemas.openxmlformats.org/officeDocument/2006/relationships/chart" Target="charts/chart23.xml"/><Relationship Id="rId46" Type="http://schemas.openxmlformats.org/officeDocument/2006/relationships/chart" Target="charts/chart29.xml"/><Relationship Id="rId59" Type="http://schemas.openxmlformats.org/officeDocument/2006/relationships/chart" Target="charts/chart42.xml"/><Relationship Id="rId20" Type="http://schemas.openxmlformats.org/officeDocument/2006/relationships/image" Target="media/image5.png"/><Relationship Id="rId41" Type="http://schemas.openxmlformats.org/officeDocument/2006/relationships/chart" Target="charts/chart26.xml"/><Relationship Id="rId54" Type="http://schemas.openxmlformats.org/officeDocument/2006/relationships/chart" Target="charts/chart37.xml"/><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4.xml"/><Relationship Id="rId23" Type="http://schemas.openxmlformats.org/officeDocument/2006/relationships/chart" Target="charts/chart10.xml"/><Relationship Id="rId28" Type="http://schemas.openxmlformats.org/officeDocument/2006/relationships/chart" Target="charts/chart15.xml"/><Relationship Id="rId36" Type="http://schemas.openxmlformats.org/officeDocument/2006/relationships/chart" Target="charts/chart21.xml"/><Relationship Id="rId49" Type="http://schemas.openxmlformats.org/officeDocument/2006/relationships/chart" Target="charts/chart32.xml"/><Relationship Id="rId57" Type="http://schemas.openxmlformats.org/officeDocument/2006/relationships/chart" Target="charts/chart40.xml"/><Relationship Id="rId10" Type="http://schemas.openxmlformats.org/officeDocument/2006/relationships/chart" Target="charts/chart1.xml"/><Relationship Id="rId31" Type="http://schemas.openxmlformats.org/officeDocument/2006/relationships/chart" Target="charts/chart18.xml"/><Relationship Id="rId44" Type="http://schemas.openxmlformats.org/officeDocument/2006/relationships/oleObject" Target="embeddings/Hoja_de_c_lculo_de_Microsoft_Excel_97_-_20042.xls"/><Relationship Id="rId52" Type="http://schemas.openxmlformats.org/officeDocument/2006/relationships/chart" Target="charts/chart35.xml"/><Relationship Id="rId60" Type="http://schemas.openxmlformats.org/officeDocument/2006/relationships/chart" Target="charts/chart43.xml"/><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chart" Target="charts/chart2.xml"/><Relationship Id="rId18" Type="http://schemas.openxmlformats.org/officeDocument/2006/relationships/chart" Target="charts/chart7.xml"/><Relationship Id="rId39" Type="http://schemas.openxmlformats.org/officeDocument/2006/relationships/chart" Target="charts/chart24.xml"/></Relationships>
</file>

<file path=word/_rels/footnotes.xml.rels><?xml version="1.0" encoding="UTF-8" standalone="yes"?>
<Relationships xmlns="http://schemas.openxmlformats.org/package/2006/relationships"><Relationship Id="rId1" Type="http://schemas.openxmlformats.org/officeDocument/2006/relationships/hyperlink" Target="https://www.unidadvictimas.gov.co/sites/default/files/documentosbiblioteca/cartillasnariv.pdf" TargetMode="External"/></Relationships>
</file>

<file path=word/_rels/header1.xml.rels><?xml version="1.0" encoding="UTF-8" standalone="yes"?>
<Relationships xmlns="http://schemas.openxmlformats.org/package/2006/relationships"><Relationship Id="rId8" Type="http://schemas.openxmlformats.org/officeDocument/2006/relationships/image" Target="media/image15.jpeg"/><Relationship Id="rId3" Type="http://schemas.openxmlformats.org/officeDocument/2006/relationships/image" Target="media/image10.jpeg"/><Relationship Id="rId7" Type="http://schemas.openxmlformats.org/officeDocument/2006/relationships/image" Target="media/image14.jpeg"/><Relationship Id="rId2" Type="http://schemas.openxmlformats.org/officeDocument/2006/relationships/image" Target="media/image9.png"/><Relationship Id="rId1" Type="http://schemas.openxmlformats.org/officeDocument/2006/relationships/image" Target="media/image8.png"/><Relationship Id="rId6" Type="http://schemas.openxmlformats.org/officeDocument/2006/relationships/image" Target="media/image13.png"/><Relationship Id="rId5" Type="http://schemas.openxmlformats.org/officeDocument/2006/relationships/image" Target="media/image12.png"/><Relationship Id="rId4" Type="http://schemas.openxmlformats.org/officeDocument/2006/relationships/image" Target="media/image11.jpeg"/></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Libro1" TargetMode="Externa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6.xml"/></Relationships>
</file>

<file path=word/charts/_rels/chart11.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7.xml"/></Relationships>
</file>

<file path=word/charts/_rels/chart12.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8.xml"/></Relationships>
</file>

<file path=word/charts/_rels/chart13.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9.xml"/></Relationships>
</file>

<file path=word/charts/_rels/chart14.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10.xml"/></Relationships>
</file>

<file path=word/charts/_rels/chart15.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11.xml"/></Relationships>
</file>

<file path=word/charts/_rels/chart16.xml.rels><?xml version="1.0" encoding="UTF-8" standalone="yes"?>
<Relationships xmlns="http://schemas.openxmlformats.org/package/2006/relationships"><Relationship Id="rId1" Type="http://schemas.openxmlformats.org/officeDocument/2006/relationships/oleObject" Target="file:///E:\Victimas\SucreCompleto.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E:\Victimas\SucreCompleto.xlsx" TargetMode="External"/></Relationships>
</file>

<file path=word/charts/_rels/chart18.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12.xml"/></Relationships>
</file>

<file path=word/charts/_rels/chart19.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13.xm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C:\Users\Juan%20Pablo%20Mellizo\AppData\Local\Temp\Rar$DIa3960.20696\Resultados%20Saber%2011&#176;%20ET%20de%20CAUCA_20182_11.xls" TargetMode="External"/></Relationships>
</file>

<file path=word/charts/_rels/chart20.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14.xml"/></Relationships>
</file>

<file path=word/charts/_rels/chart21.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15.xml"/></Relationships>
</file>

<file path=word/charts/_rels/chart22.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16.xml"/></Relationships>
</file>

<file path=word/charts/_rels/chart23.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17.xml"/></Relationships>
</file>

<file path=word/charts/_rels/chart24.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18.xml"/></Relationships>
</file>

<file path=word/charts/_rels/chart25.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19.xml"/></Relationships>
</file>

<file path=word/charts/_rels/chart26.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20.xml"/></Relationships>
</file>

<file path=word/charts/_rels/chart27.xml.rels><?xml version="1.0" encoding="UTF-8" standalone="yes"?>
<Relationships xmlns="http://schemas.openxmlformats.org/package/2006/relationships"><Relationship Id="rId1" Type="http://schemas.openxmlformats.org/officeDocument/2006/relationships/oleObject" Target="file:///E:\Victimas\SucreCompleto.xlsx" TargetMode="External"/></Relationships>
</file>

<file path=word/charts/_rels/chart28.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21.xml"/></Relationships>
</file>

<file path=word/charts/_rels/chart29.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22.xml"/></Relationships>
</file>

<file path=word/charts/_rels/chart3.xml.rels><?xml version="1.0" encoding="UTF-8" standalone="yes"?>
<Relationships xmlns="http://schemas.openxmlformats.org/package/2006/relationships"><Relationship Id="rId1" Type="http://schemas.openxmlformats.org/officeDocument/2006/relationships/oleObject" Target="file:///F:\Caracterizaci&#243;n%20Sucre\Desplazamiento%20Sucre.xls" TargetMode="External"/></Relationships>
</file>

<file path=word/charts/_rels/chart30.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23.xml"/></Relationships>
</file>

<file path=word/charts/_rels/chart31.xml.rels><?xml version="1.0" encoding="UTF-8" standalone="yes"?>
<Relationships xmlns="http://schemas.openxmlformats.org/package/2006/relationships"><Relationship Id="rId1" Type="http://schemas.openxmlformats.org/officeDocument/2006/relationships/oleObject" Target="file:///E:\Victimas\SucreCompleto.xlsx" TargetMode="External"/></Relationships>
</file>

<file path=word/charts/_rels/chart32.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24.xml"/></Relationships>
</file>

<file path=word/charts/_rels/chart33.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25.xml"/></Relationships>
</file>

<file path=word/charts/_rels/chart34.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26.xml"/></Relationships>
</file>

<file path=word/charts/_rels/chart35.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27.xml"/></Relationships>
</file>

<file path=word/charts/_rels/chart36.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28.xml"/></Relationships>
</file>

<file path=word/charts/_rels/chart37.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29.xml"/></Relationships>
</file>

<file path=word/charts/_rels/chart38.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30.xml"/></Relationships>
</file>

<file path=word/charts/_rels/chart39.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31.xml"/></Relationships>
</file>

<file path=word/charts/_rels/chart4.xml.rels><?xml version="1.0" encoding="UTF-8" standalone="yes"?>
<Relationships xmlns="http://schemas.openxmlformats.org/package/2006/relationships"><Relationship Id="rId1" Type="http://schemas.openxmlformats.org/officeDocument/2006/relationships/oleObject" Target="file:///F:\Caracterizaci&#243;n%20Sucre\Homicidio%20Sucre.xls" TargetMode="External"/></Relationships>
</file>

<file path=word/charts/_rels/chart40.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32.xml"/></Relationships>
</file>

<file path=word/charts/_rels/chart41.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33.xml"/></Relationships>
</file>

<file path=word/charts/_rels/chart42.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34.xml"/></Relationships>
</file>

<file path=word/charts/_rels/chart43.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35.xml"/></Relationships>
</file>

<file path=word/charts/_rels/chart5.xml.rels><?xml version="1.0" encoding="UTF-8" standalone="yes"?>
<Relationships xmlns="http://schemas.openxmlformats.org/package/2006/relationships"><Relationship Id="rId1" Type="http://schemas.openxmlformats.org/officeDocument/2006/relationships/oleObject" Target="file:///F:\Caracterizaci&#243;n%20Sucre\Acto%20terrorista%20Cauca.xls" TargetMode="External"/></Relationships>
</file>

<file path=word/charts/_rels/chart6.xml.rels><?xml version="1.0" encoding="UTF-8" standalone="yes"?>
<Relationships xmlns="http://schemas.openxmlformats.org/package/2006/relationships"><Relationship Id="rId2" Type="http://schemas.openxmlformats.org/officeDocument/2006/relationships/oleObject" Target="file:///F:\Victimas\SucreCompleto.xlsx" TargetMode="External"/><Relationship Id="rId1" Type="http://schemas.openxmlformats.org/officeDocument/2006/relationships/themeOverride" Target="../theme/themeOverride2.xml"/></Relationships>
</file>

<file path=word/charts/_rels/chart7.xml.rels><?xml version="1.0" encoding="UTF-8" standalone="yes"?>
<Relationships xmlns="http://schemas.openxmlformats.org/package/2006/relationships"><Relationship Id="rId2" Type="http://schemas.openxmlformats.org/officeDocument/2006/relationships/oleObject" Target="file:///F:\Victimas\SucreCompleto.xlsx" TargetMode="External"/><Relationship Id="rId1" Type="http://schemas.openxmlformats.org/officeDocument/2006/relationships/themeOverride" Target="../theme/themeOverride3.xml"/></Relationships>
</file>

<file path=word/charts/_rels/chart8.xml.rels><?xml version="1.0" encoding="UTF-8" standalone="yes"?>
<Relationships xmlns="http://schemas.openxmlformats.org/package/2006/relationships"><Relationship Id="rId2" Type="http://schemas.openxmlformats.org/officeDocument/2006/relationships/oleObject" Target="file:///F:\Victimas\SucreCompleto.xlsx" TargetMode="External"/><Relationship Id="rId1" Type="http://schemas.openxmlformats.org/officeDocument/2006/relationships/themeOverride" Target="../theme/themeOverride4.xml"/></Relationships>
</file>

<file path=word/charts/_rels/chart9.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3136482939632503E-2"/>
          <c:y val="5.5555555555555497E-2"/>
          <c:w val="0.890196850393701"/>
          <c:h val="0.78367008669370897"/>
        </c:manualLayout>
      </c:layout>
      <c:barChart>
        <c:barDir val="col"/>
        <c:grouping val="clustered"/>
        <c:varyColors val="0"/>
        <c:ser>
          <c:idx val="0"/>
          <c:order val="0"/>
          <c:spPr>
            <a:solidFill>
              <a:srgbClr val="FF0000"/>
            </a:solidFill>
            <a:ln>
              <a:noFill/>
            </a:ln>
            <a:effectLst/>
          </c:spPr>
          <c:invertIfNegative val="0"/>
          <c:dPt>
            <c:idx val="0"/>
            <c:invertIfNegative val="0"/>
            <c:bubble3D val="0"/>
            <c:spPr>
              <a:solidFill>
                <a:srgbClr val="1F497D">
                  <a:lumMod val="40000"/>
                  <a:lumOff val="60000"/>
                </a:srgbClr>
              </a:solidFill>
              <a:ln>
                <a:noFill/>
              </a:ln>
              <a:effectLst/>
            </c:spPr>
            <c:extLst>
              <c:ext xmlns:c16="http://schemas.microsoft.com/office/drawing/2014/chart" uri="{C3380CC4-5D6E-409C-BE32-E72D297353CC}">
                <c16:uniqueId val="{00000001-12A3-4738-9550-B12E3911E611}"/>
              </c:ext>
            </c:extLst>
          </c:dPt>
          <c:dPt>
            <c:idx val="1"/>
            <c:invertIfNegative val="0"/>
            <c:bubble3D val="0"/>
            <c:spPr>
              <a:solidFill>
                <a:srgbClr val="FFFF00"/>
              </a:solidFill>
              <a:ln>
                <a:noFill/>
              </a:ln>
              <a:effectLst/>
            </c:spPr>
            <c:extLst>
              <c:ext xmlns:c16="http://schemas.microsoft.com/office/drawing/2014/chart" uri="{C3380CC4-5D6E-409C-BE32-E72D297353CC}">
                <c16:uniqueId val="{00000003-12A3-4738-9550-B12E3911E611}"/>
              </c:ext>
            </c:extLst>
          </c:dPt>
          <c:dPt>
            <c:idx val="4"/>
            <c:invertIfNegative val="0"/>
            <c:bubble3D val="0"/>
            <c:spPr>
              <a:solidFill>
                <a:srgbClr val="66FF33"/>
              </a:solidFill>
              <a:ln>
                <a:noFill/>
              </a:ln>
              <a:effectLst/>
            </c:spPr>
            <c:extLst>
              <c:ext xmlns:c16="http://schemas.microsoft.com/office/drawing/2014/chart" uri="{C3380CC4-5D6E-409C-BE32-E72D297353CC}">
                <c16:uniqueId val="{00000005-12A3-4738-9550-B12E3911E611}"/>
              </c:ext>
            </c:extLst>
          </c:dPt>
          <c:dPt>
            <c:idx val="5"/>
            <c:invertIfNegative val="0"/>
            <c:bubble3D val="0"/>
            <c:spPr>
              <a:solidFill>
                <a:srgbClr val="8064A2">
                  <a:lumMod val="60000"/>
                  <a:lumOff val="40000"/>
                </a:srgbClr>
              </a:solidFill>
              <a:ln>
                <a:noFill/>
              </a:ln>
              <a:effectLst/>
            </c:spPr>
            <c:extLst>
              <c:ext xmlns:c16="http://schemas.microsoft.com/office/drawing/2014/chart" uri="{C3380CC4-5D6E-409C-BE32-E72D297353CC}">
                <c16:uniqueId val="{00000007-12A3-4738-9550-B12E3911E611}"/>
              </c:ext>
            </c:extLst>
          </c:dPt>
          <c:val>
            <c:numRef>
              <c:f>Hoja1!$F$7:$K$7</c:f>
              <c:numCache>
                <c:formatCode>General</c:formatCode>
                <c:ptCount val="6"/>
                <c:pt idx="0">
                  <c:v>16.600000000000001</c:v>
                </c:pt>
                <c:pt idx="1">
                  <c:v>83.4</c:v>
                </c:pt>
                <c:pt idx="3">
                  <c:v>0.09</c:v>
                </c:pt>
                <c:pt idx="4">
                  <c:v>0.34</c:v>
                </c:pt>
                <c:pt idx="5">
                  <c:v>99.57</c:v>
                </c:pt>
              </c:numCache>
            </c:numRef>
          </c:val>
          <c:extLst>
            <c:ext xmlns:c16="http://schemas.microsoft.com/office/drawing/2014/chart" uri="{C3380CC4-5D6E-409C-BE32-E72D297353CC}">
              <c16:uniqueId val="{00000008-12A3-4738-9550-B12E3911E611}"/>
            </c:ext>
          </c:extLst>
        </c:ser>
        <c:dLbls>
          <c:showLegendKey val="0"/>
          <c:showVal val="0"/>
          <c:showCatName val="0"/>
          <c:showSerName val="0"/>
          <c:showPercent val="0"/>
          <c:showBubbleSize val="0"/>
        </c:dLbls>
        <c:gapWidth val="219"/>
        <c:overlap val="-27"/>
        <c:axId val="387186048"/>
        <c:axId val="141554432"/>
      </c:barChart>
      <c:catAx>
        <c:axId val="387186048"/>
        <c:scaling>
          <c:orientation val="minMax"/>
        </c:scaling>
        <c:delete val="1"/>
        <c:axPos val="b"/>
        <c:majorTickMark val="none"/>
        <c:minorTickMark val="none"/>
        <c:tickLblPos val="nextTo"/>
        <c:crossAx val="141554432"/>
        <c:crosses val="autoZero"/>
        <c:auto val="1"/>
        <c:lblAlgn val="ctr"/>
        <c:lblOffset val="100"/>
        <c:noMultiLvlLbl val="0"/>
      </c:catAx>
      <c:valAx>
        <c:axId val="141554432"/>
        <c:scaling>
          <c:orientation val="minMax"/>
          <c:max val="100"/>
        </c:scaling>
        <c:delete val="0"/>
        <c:axPos val="l"/>
        <c:majorGridlines>
          <c:spPr>
            <a:ln w="9525" cap="flat" cmpd="sng" algn="ctr">
              <a:solidFill>
                <a:sysClr val="window" lastClr="FFFFFF">
                  <a:lumMod val="95000"/>
                </a:sys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es-CO"/>
                  <a:t>%</a:t>
                </a:r>
              </a:p>
            </c:rich>
          </c:tx>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387186048"/>
        <c:crosses val="autoZero"/>
        <c:crossBetween val="between"/>
      </c:valAx>
      <c:spPr>
        <a:noFill/>
        <a:ln w="3175">
          <a:solidFill>
            <a:sysClr val="window" lastClr="FFFFFF">
              <a:lumMod val="95000"/>
            </a:sysClr>
          </a:solid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2">
    <c:autoUpdate val="0"/>
  </c:externalData>
  <c:userShapes r:id="rId3"/>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CarGenerales!$V$2:$V$6</c:f>
              <c:strCache>
                <c:ptCount val="5"/>
                <c:pt idx="0">
                  <c:v>Femenino</c:v>
                </c:pt>
                <c:pt idx="1">
                  <c:v>Masculino</c:v>
                </c:pt>
                <c:pt idx="2">
                  <c:v>Otro</c:v>
                </c:pt>
                <c:pt idx="3">
                  <c:v>Ninguno</c:v>
                </c:pt>
                <c:pt idx="4">
                  <c:v>No sabe / No responde</c:v>
                </c:pt>
              </c:strCache>
            </c:strRef>
          </c:cat>
          <c:val>
            <c:numRef>
              <c:f>CarGenerales!$Y$2:$Y$6</c:f>
              <c:numCache>
                <c:formatCode>0.0%</c:formatCode>
                <c:ptCount val="5"/>
                <c:pt idx="0">
                  <c:v>0.668604651162791</c:v>
                </c:pt>
                <c:pt idx="1">
                  <c:v>0.331395348837209</c:v>
                </c:pt>
                <c:pt idx="2">
                  <c:v>0</c:v>
                </c:pt>
                <c:pt idx="3">
                  <c:v>0</c:v>
                </c:pt>
                <c:pt idx="4">
                  <c:v>0</c:v>
                </c:pt>
              </c:numCache>
            </c:numRef>
          </c:val>
          <c:extLst>
            <c:ext xmlns:c16="http://schemas.microsoft.com/office/drawing/2014/chart" uri="{C3380CC4-5D6E-409C-BE32-E72D297353CC}">
              <c16:uniqueId val="{00000000-8427-4E88-8C44-F55A6327FC48}"/>
            </c:ext>
          </c:extLst>
        </c:ser>
        <c:dLbls>
          <c:dLblPos val="outEnd"/>
          <c:showLegendKey val="0"/>
          <c:showVal val="1"/>
          <c:showCatName val="0"/>
          <c:showSerName val="0"/>
          <c:showPercent val="0"/>
          <c:showBubbleSize val="0"/>
        </c:dLbls>
        <c:gapWidth val="115"/>
        <c:overlap val="-20"/>
        <c:axId val="306377856"/>
        <c:axId val="352845824"/>
      </c:barChart>
      <c:catAx>
        <c:axId val="306377856"/>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52845824"/>
        <c:crosses val="autoZero"/>
        <c:auto val="1"/>
        <c:lblAlgn val="ctr"/>
        <c:lblOffset val="100"/>
        <c:noMultiLvlLbl val="0"/>
      </c:catAx>
      <c:valAx>
        <c:axId val="352845824"/>
        <c:scaling>
          <c:orientation val="minMax"/>
        </c:scaling>
        <c:delete val="0"/>
        <c:axPos val="b"/>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063778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explosion val="2"/>
            <c:spPr>
              <a:solidFill>
                <a:schemeClr val="accent1"/>
              </a:solidFill>
              <a:ln w="19050">
                <a:solidFill>
                  <a:schemeClr val="lt1"/>
                </a:solidFill>
              </a:ln>
              <a:effectLst/>
            </c:spPr>
            <c:extLst>
              <c:ext xmlns:c16="http://schemas.microsoft.com/office/drawing/2014/chart" uri="{C3380CC4-5D6E-409C-BE32-E72D297353CC}">
                <c16:uniqueId val="{00000001-6F8F-4A95-A2BE-2DB5BE01B274}"/>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6F8F-4A95-A2BE-2DB5BE01B27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'DatosVivienda(P5)'!$N$2:$N$3</c:f>
              <c:strCache>
                <c:ptCount val="2"/>
                <c:pt idx="0">
                  <c:v>Casa</c:v>
                </c:pt>
                <c:pt idx="1">
                  <c:v>Otra vivienda ( carpa, vagón,  cueva, refugio natural,albergue,  carpa, vagón, embarcación, cueva, refugio natural, rancho, etc) </c:v>
                </c:pt>
              </c:strCache>
            </c:strRef>
          </c:cat>
          <c:val>
            <c:numRef>
              <c:f>'DatosVivienda(P5)'!$Q$2:$Q$3</c:f>
              <c:numCache>
                <c:formatCode>0.0%</c:formatCode>
                <c:ptCount val="2"/>
                <c:pt idx="0">
                  <c:v>0.98795180722891596</c:v>
                </c:pt>
                <c:pt idx="1">
                  <c:v>1.20481927710843E-2</c:v>
                </c:pt>
              </c:numCache>
            </c:numRef>
          </c:val>
          <c:extLst>
            <c:ext xmlns:c16="http://schemas.microsoft.com/office/drawing/2014/chart" uri="{C3380CC4-5D6E-409C-BE32-E72D297353CC}">
              <c16:uniqueId val="{00000004-6F8F-4A95-A2BE-2DB5BE01B274}"/>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layout>
        <c:manualLayout>
          <c:xMode val="edge"/>
          <c:yMode val="edge"/>
          <c:x val="0.64166666666666705"/>
          <c:y val="0.24385753864100301"/>
          <c:w val="0.29444444444444401"/>
          <c:h val="0.62802566345873401"/>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6613584736885496E-2"/>
          <c:y val="0.102048437127177"/>
          <c:w val="0.47741076115485598"/>
          <c:h val="0.79568460192475898"/>
        </c:manualLayout>
      </c:layout>
      <c:pieChart>
        <c:varyColors val="1"/>
        <c:ser>
          <c:idx val="0"/>
          <c:order val="0"/>
          <c:explosion val="6"/>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AEEA-4B37-835B-8151712F2DAF}"/>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AEEA-4B37-835B-8151712F2DAF}"/>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AEEA-4B37-835B-8151712F2DAF}"/>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'DatosVivienda(P5)'!$E$2:$E$4</c:f>
              <c:strCache>
                <c:ptCount val="3"/>
                <c:pt idx="0">
                  <c:v>Si</c:v>
                </c:pt>
                <c:pt idx="1">
                  <c:v>No</c:v>
                </c:pt>
                <c:pt idx="2">
                  <c:v>No sabe</c:v>
                </c:pt>
              </c:strCache>
            </c:strRef>
          </c:cat>
          <c:val>
            <c:numRef>
              <c:f>'DatosVivienda(P5)'!$H$2:$H$4</c:f>
              <c:numCache>
                <c:formatCode>0.0%</c:formatCode>
                <c:ptCount val="3"/>
                <c:pt idx="0">
                  <c:v>0.13939393939393899</c:v>
                </c:pt>
                <c:pt idx="1">
                  <c:v>0.80606060606060603</c:v>
                </c:pt>
                <c:pt idx="2">
                  <c:v>5.4545454545454501E-2</c:v>
                </c:pt>
              </c:numCache>
            </c:numRef>
          </c:val>
          <c:extLst>
            <c:ext xmlns:c16="http://schemas.microsoft.com/office/drawing/2014/chart" uri="{C3380CC4-5D6E-409C-BE32-E72D297353CC}">
              <c16:uniqueId val="{00000006-AEEA-4B37-835B-8151712F2DAF}"/>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layout>
        <c:manualLayout>
          <c:xMode val="edge"/>
          <c:yMode val="edge"/>
          <c:x val="0.64694955438262503"/>
          <c:y val="0.20775073570349201"/>
          <c:w val="0.19920982954053801"/>
          <c:h val="0.52457249661974104"/>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8828145703381803E-2"/>
          <c:y val="2.19978794041473E-2"/>
          <c:w val="0.94117185429661798"/>
          <c:h val="0.76378926144165804"/>
        </c:manualLayout>
      </c:layout>
      <c:bar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'DatosVivienda(P5)'!$BC$2:$BC$10</c:f>
              <c:strCache>
                <c:ptCount val="9"/>
                <c:pt idx="0">
                  <c:v>Inundaciones, desbordamientos, crecientes, arroyos</c:v>
                </c:pt>
                <c:pt idx="1">
                  <c:v>Avalanchas</c:v>
                </c:pt>
                <c:pt idx="2">
                  <c:v>Vientos fuertes</c:v>
                </c:pt>
                <c:pt idx="3">
                  <c:v>Derrumbes o deslizamientos de tierra</c:v>
                </c:pt>
                <c:pt idx="4">
                  <c:v>Basura o contaminantes</c:v>
                </c:pt>
                <c:pt idx="5">
                  <c:v>Zona de riesgo por electricidad o gas</c:v>
                </c:pt>
                <c:pt idx="6">
                  <c:v>Otra</c:v>
                </c:pt>
                <c:pt idx="7">
                  <c:v>Ninguna</c:v>
                </c:pt>
                <c:pt idx="8">
                  <c:v>No sabe</c:v>
                </c:pt>
              </c:strCache>
            </c:strRef>
          </c:cat>
          <c:val>
            <c:numRef>
              <c:f>'DatosVivienda(P5)'!$BF$2:$BF$10</c:f>
              <c:numCache>
                <c:formatCode>0.0%</c:formatCode>
                <c:ptCount val="9"/>
                <c:pt idx="0">
                  <c:v>7.69230769230769E-2</c:v>
                </c:pt>
                <c:pt idx="1">
                  <c:v>5.9171597633136098E-2</c:v>
                </c:pt>
                <c:pt idx="2">
                  <c:v>0.45562130177514798</c:v>
                </c:pt>
                <c:pt idx="3">
                  <c:v>0.195266272189349</c:v>
                </c:pt>
                <c:pt idx="4">
                  <c:v>1.18343195266272E-2</c:v>
                </c:pt>
                <c:pt idx="5">
                  <c:v>5.9171597633136102E-3</c:v>
                </c:pt>
                <c:pt idx="6">
                  <c:v>2.3668639053254399E-2</c:v>
                </c:pt>
                <c:pt idx="7">
                  <c:v>0.183431952662722</c:v>
                </c:pt>
                <c:pt idx="8">
                  <c:v>7.69230769230769E-2</c:v>
                </c:pt>
              </c:numCache>
            </c:numRef>
          </c:val>
          <c:extLst>
            <c:ext xmlns:c16="http://schemas.microsoft.com/office/drawing/2014/chart" uri="{C3380CC4-5D6E-409C-BE32-E72D297353CC}">
              <c16:uniqueId val="{00000000-6569-49CD-A213-421754E72B0A}"/>
            </c:ext>
          </c:extLst>
        </c:ser>
        <c:dLbls>
          <c:dLblPos val="outEnd"/>
          <c:showLegendKey val="0"/>
          <c:showVal val="1"/>
          <c:showCatName val="0"/>
          <c:showSerName val="0"/>
          <c:showPercent val="0"/>
          <c:showBubbleSize val="0"/>
        </c:dLbls>
        <c:gapWidth val="100"/>
        <c:axId val="386822528"/>
        <c:axId val="386825216"/>
      </c:barChart>
      <c:catAx>
        <c:axId val="386822528"/>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86825216"/>
        <c:crosses val="autoZero"/>
        <c:auto val="1"/>
        <c:lblAlgn val="ctr"/>
        <c:lblOffset val="100"/>
        <c:noMultiLvlLbl val="0"/>
      </c:catAx>
      <c:valAx>
        <c:axId val="386825216"/>
        <c:scaling>
          <c:orientation val="minMax"/>
        </c:scaling>
        <c:delete val="0"/>
        <c:axPos val="b"/>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8682252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'DatHog(P6,P7,P12,P13)'!$E$2:$E$6</c:f>
              <c:strCache>
                <c:ptCount val="5"/>
                <c:pt idx="0">
                  <c:v>Escritura, resolución o sentencia registrada</c:v>
                </c:pt>
                <c:pt idx="1">
                  <c:v>Escritura, resolución o sentencia SIN registrar</c:v>
                </c:pt>
                <c:pt idx="2">
                  <c:v>Certificado de sana posesión</c:v>
                </c:pt>
                <c:pt idx="3">
                  <c:v>Contrato de compra venta</c:v>
                </c:pt>
                <c:pt idx="4">
                  <c:v>Ninguno</c:v>
                </c:pt>
              </c:strCache>
            </c:strRef>
          </c:cat>
          <c:val>
            <c:numRef>
              <c:f>'DatHog(P6,P7,P12,P13)'!$H$2:$H$6</c:f>
              <c:numCache>
                <c:formatCode>0.0%</c:formatCode>
                <c:ptCount val="5"/>
                <c:pt idx="0">
                  <c:v>0.48235294117647098</c:v>
                </c:pt>
                <c:pt idx="1">
                  <c:v>5.8823529411764698E-2</c:v>
                </c:pt>
                <c:pt idx="2">
                  <c:v>0</c:v>
                </c:pt>
                <c:pt idx="3">
                  <c:v>0.188235294117647</c:v>
                </c:pt>
                <c:pt idx="4">
                  <c:v>0.27058823529411802</c:v>
                </c:pt>
              </c:numCache>
            </c:numRef>
          </c:val>
          <c:extLst>
            <c:ext xmlns:c16="http://schemas.microsoft.com/office/drawing/2014/chart" uri="{C3380CC4-5D6E-409C-BE32-E72D297353CC}">
              <c16:uniqueId val="{00000000-DE1F-4F3F-BFC4-8AF79A18AD9E}"/>
            </c:ext>
          </c:extLst>
        </c:ser>
        <c:dLbls>
          <c:dLblPos val="outEnd"/>
          <c:showLegendKey val="0"/>
          <c:showVal val="1"/>
          <c:showCatName val="0"/>
          <c:showSerName val="0"/>
          <c:showPercent val="0"/>
          <c:showBubbleSize val="0"/>
        </c:dLbls>
        <c:gapWidth val="100"/>
        <c:overlap val="-24"/>
        <c:axId val="386836352"/>
        <c:axId val="387150592"/>
      </c:barChart>
      <c:catAx>
        <c:axId val="386836352"/>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87150592"/>
        <c:crosses val="autoZero"/>
        <c:auto val="1"/>
        <c:lblAlgn val="ctr"/>
        <c:lblOffset val="100"/>
        <c:noMultiLvlLbl val="0"/>
      </c:catAx>
      <c:valAx>
        <c:axId val="387150592"/>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868363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'DatHog(P6,P7,P12,P13)'!$L$2:$L$4</c:f>
              <c:strCache>
                <c:ptCount val="3"/>
                <c:pt idx="0">
                  <c:v>Energía eléctrica</c:v>
                </c:pt>
                <c:pt idx="1">
                  <c:v>Alcantarillado</c:v>
                </c:pt>
                <c:pt idx="2">
                  <c:v>Acueducto</c:v>
                </c:pt>
              </c:strCache>
            </c:strRef>
          </c:cat>
          <c:val>
            <c:numRef>
              <c:f>'DatHog(P6,P7,P12,P13)'!$O$2:$O$4</c:f>
              <c:numCache>
                <c:formatCode>0.0%</c:formatCode>
                <c:ptCount val="3"/>
                <c:pt idx="0">
                  <c:v>0.94674556213017802</c:v>
                </c:pt>
                <c:pt idx="1">
                  <c:v>0.14201183431952699</c:v>
                </c:pt>
                <c:pt idx="2">
                  <c:v>0.66272189349112498</c:v>
                </c:pt>
              </c:numCache>
            </c:numRef>
          </c:val>
          <c:extLst>
            <c:ext xmlns:c16="http://schemas.microsoft.com/office/drawing/2014/chart" uri="{C3380CC4-5D6E-409C-BE32-E72D297353CC}">
              <c16:uniqueId val="{00000000-D030-4031-BD2D-7259ED947A51}"/>
            </c:ext>
          </c:extLst>
        </c:ser>
        <c:dLbls>
          <c:dLblPos val="outEnd"/>
          <c:showLegendKey val="0"/>
          <c:showVal val="1"/>
          <c:showCatName val="0"/>
          <c:showSerName val="0"/>
          <c:showPercent val="0"/>
          <c:showBubbleSize val="0"/>
        </c:dLbls>
        <c:gapWidth val="100"/>
        <c:overlap val="-24"/>
        <c:axId val="387202432"/>
        <c:axId val="387234048"/>
      </c:barChart>
      <c:catAx>
        <c:axId val="387202432"/>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87234048"/>
        <c:crosses val="autoZero"/>
        <c:auto val="1"/>
        <c:lblAlgn val="ctr"/>
        <c:lblOffset val="100"/>
        <c:noMultiLvlLbl val="0"/>
      </c:catAx>
      <c:valAx>
        <c:axId val="387234048"/>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872024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bar"/>
        <c:grouping val="clustered"/>
        <c:varyColors val="0"/>
        <c:ser>
          <c:idx val="0"/>
          <c:order val="0"/>
          <c:invertIfNegative val="0"/>
          <c:dLbls>
            <c:spPr>
              <a:noFill/>
              <a:ln>
                <a:noFill/>
              </a:ln>
              <a:effectLst/>
            </c:spPr>
            <c:txPr>
              <a:bodyPr rot="0" vert="horz"/>
              <a:lstStyle/>
              <a:p>
                <a:pPr>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'DatHog(P6,P7,P12,P13)'!$T$2:$T$9</c:f>
              <c:strCache>
                <c:ptCount val="8"/>
                <c:pt idx="0">
                  <c:v>Porque está cerca de familiares y/o amigos que lo apoyan</c:v>
                </c:pt>
                <c:pt idx="1">
                  <c:v>Porque considera que hay mas oportunidades económicas</c:v>
                </c:pt>
                <c:pt idx="2">
                  <c:v>Porque hay mejores condiciones de seguridad</c:v>
                </c:pt>
                <c:pt idx="3">
                  <c:v>Porque hay mayor acceso a programas del Estado para Víctimas</c:v>
                </c:pt>
                <c:pt idx="4">
                  <c:v>Porque hay mayor acceso a los servicios sociales (Salud, Educación)</c:v>
                </c:pt>
                <c:pt idx="5">
                  <c:v>Porque hay un asentamiento de población víctima</c:v>
                </c:pt>
                <c:pt idx="6">
                  <c:v>Porque se siente parte de la comunidad</c:v>
                </c:pt>
                <c:pt idx="7">
                  <c:v>Otra</c:v>
                </c:pt>
              </c:strCache>
            </c:strRef>
          </c:cat>
          <c:val>
            <c:numRef>
              <c:f>'DatHog(P6,P7,P12,P13)'!$W$2:$W$9</c:f>
              <c:numCache>
                <c:formatCode>0.0%</c:formatCode>
                <c:ptCount val="8"/>
                <c:pt idx="0">
                  <c:v>0.69230769230769196</c:v>
                </c:pt>
                <c:pt idx="1">
                  <c:v>1.7751479289940801E-2</c:v>
                </c:pt>
                <c:pt idx="2">
                  <c:v>0.118343195266272</c:v>
                </c:pt>
                <c:pt idx="3">
                  <c:v>0</c:v>
                </c:pt>
                <c:pt idx="4">
                  <c:v>1.7751479289940801E-2</c:v>
                </c:pt>
                <c:pt idx="5">
                  <c:v>5.9171597633136102E-3</c:v>
                </c:pt>
                <c:pt idx="6">
                  <c:v>3.5502958579881699E-2</c:v>
                </c:pt>
                <c:pt idx="7">
                  <c:v>5.9171597633136102E-3</c:v>
                </c:pt>
              </c:numCache>
            </c:numRef>
          </c:val>
          <c:extLst>
            <c:ext xmlns:c16="http://schemas.microsoft.com/office/drawing/2014/chart" uri="{C3380CC4-5D6E-409C-BE32-E72D297353CC}">
              <c16:uniqueId val="{00000000-E197-4FFC-9B4B-36CD3FD33402}"/>
            </c:ext>
          </c:extLst>
        </c:ser>
        <c:dLbls>
          <c:dLblPos val="outEnd"/>
          <c:showLegendKey val="0"/>
          <c:showVal val="1"/>
          <c:showCatName val="0"/>
          <c:showSerName val="0"/>
          <c:showPercent val="0"/>
          <c:showBubbleSize val="0"/>
        </c:dLbls>
        <c:gapWidth val="115"/>
        <c:overlap val="-20"/>
        <c:axId val="387261568"/>
        <c:axId val="387280896"/>
      </c:barChart>
      <c:catAx>
        <c:axId val="387261568"/>
        <c:scaling>
          <c:orientation val="minMax"/>
        </c:scaling>
        <c:delete val="0"/>
        <c:axPos val="l"/>
        <c:numFmt formatCode="General" sourceLinked="1"/>
        <c:majorTickMark val="none"/>
        <c:minorTickMark val="none"/>
        <c:tickLblPos val="nextTo"/>
        <c:txPr>
          <a:bodyPr rot="-60000000" vert="horz"/>
          <a:lstStyle/>
          <a:p>
            <a:pPr>
              <a:defRPr/>
            </a:pPr>
            <a:endParaRPr lang="es-CO"/>
          </a:p>
        </c:txPr>
        <c:crossAx val="387280896"/>
        <c:crosses val="autoZero"/>
        <c:auto val="1"/>
        <c:lblAlgn val="ctr"/>
        <c:lblOffset val="100"/>
        <c:noMultiLvlLbl val="0"/>
      </c:catAx>
      <c:valAx>
        <c:axId val="387280896"/>
        <c:scaling>
          <c:orientation val="minMax"/>
        </c:scaling>
        <c:delete val="0"/>
        <c:axPos val="b"/>
        <c:numFmt formatCode="0.0%" sourceLinked="1"/>
        <c:majorTickMark val="none"/>
        <c:minorTickMark val="none"/>
        <c:tickLblPos val="nextTo"/>
        <c:txPr>
          <a:bodyPr rot="-60000000" vert="horz"/>
          <a:lstStyle/>
          <a:p>
            <a:pPr>
              <a:defRPr/>
            </a:pPr>
            <a:endParaRPr lang="es-CO"/>
          </a:p>
        </c:txPr>
        <c:crossAx val="387261568"/>
        <c:crosses val="autoZero"/>
        <c:crossBetween val="between"/>
      </c:valAx>
    </c:plotArea>
    <c:plotVisOnly val="1"/>
    <c:dispBlanksAs val="gap"/>
    <c:showDLblsOverMax val="0"/>
  </c:chart>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1"/>
    <c:plotArea>
      <c:layout/>
      <c:barChart>
        <c:barDir val="bar"/>
        <c:grouping val="clustered"/>
        <c:varyColors val="0"/>
        <c:ser>
          <c:idx val="0"/>
          <c:order val="0"/>
          <c:invertIfNegative val="0"/>
          <c:dLbls>
            <c:spPr>
              <a:noFill/>
              <a:ln>
                <a:noFill/>
              </a:ln>
              <a:effectLst/>
            </c:spPr>
            <c:txPr>
              <a:bodyPr rot="0" vert="horz"/>
              <a:lstStyle/>
              <a:p>
                <a:pPr>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'DatHog(P6,P7,P12,P13)'!$AC$2:$AC$11</c:f>
              <c:strCache>
                <c:ptCount val="10"/>
                <c:pt idx="0">
                  <c:v>Falta de oportunidades económicas</c:v>
                </c:pt>
                <c:pt idx="1">
                  <c:v>Discriminación por su condición de víctima del conflicto</c:v>
                </c:pt>
                <c:pt idx="2">
                  <c:v>Existe presencia de grupos armados</c:v>
                </c:pt>
                <c:pt idx="3">
                  <c:v>Riesgo de que sus hijos se vinculen a grupos armados o pandillas</c:v>
                </c:pt>
                <c:pt idx="4">
                  <c:v>No se identifica con las prácticas cotidianas de la comunidad</c:v>
                </c:pt>
                <c:pt idx="5">
                  <c:v>No sabe movilizarse en el municipio o no puede pagar por el transporte</c:v>
                </c:pt>
                <c:pt idx="6">
                  <c:v>Carencia y/o deficiencia de las vías de acceso a su predio</c:v>
                </c:pt>
                <c:pt idx="7">
                  <c:v>Se siente inseguro por la delincuencia común</c:v>
                </c:pt>
                <c:pt idx="8">
                  <c:v>Otra</c:v>
                </c:pt>
                <c:pt idx="9">
                  <c:v>No enfrenta ninguna dificultad</c:v>
                </c:pt>
              </c:strCache>
            </c:strRef>
          </c:cat>
          <c:val>
            <c:numRef>
              <c:f>'DatHog(P6,P7,P12,P13)'!$AF$2:$AF$11</c:f>
              <c:numCache>
                <c:formatCode>0.0%</c:formatCode>
                <c:ptCount val="10"/>
                <c:pt idx="0">
                  <c:v>0.66666666666666696</c:v>
                </c:pt>
                <c:pt idx="1">
                  <c:v>6.0606060606060597E-3</c:v>
                </c:pt>
                <c:pt idx="2">
                  <c:v>0</c:v>
                </c:pt>
                <c:pt idx="3">
                  <c:v>1.21212121212121E-2</c:v>
                </c:pt>
                <c:pt idx="4">
                  <c:v>0</c:v>
                </c:pt>
                <c:pt idx="5">
                  <c:v>4.2424242424242399E-2</c:v>
                </c:pt>
                <c:pt idx="6">
                  <c:v>4.8484848484848499E-2</c:v>
                </c:pt>
                <c:pt idx="7">
                  <c:v>4.8484848484848499E-2</c:v>
                </c:pt>
                <c:pt idx="8">
                  <c:v>1.21212121212121E-2</c:v>
                </c:pt>
                <c:pt idx="9">
                  <c:v>0.19393939393939399</c:v>
                </c:pt>
              </c:numCache>
            </c:numRef>
          </c:val>
          <c:extLst>
            <c:ext xmlns:c16="http://schemas.microsoft.com/office/drawing/2014/chart" uri="{C3380CC4-5D6E-409C-BE32-E72D297353CC}">
              <c16:uniqueId val="{00000000-8A0F-4833-B883-837DB6BA0B30}"/>
            </c:ext>
          </c:extLst>
        </c:ser>
        <c:dLbls>
          <c:dLblPos val="outEnd"/>
          <c:showLegendKey val="0"/>
          <c:showVal val="1"/>
          <c:showCatName val="0"/>
          <c:showSerName val="0"/>
          <c:showPercent val="0"/>
          <c:showBubbleSize val="0"/>
        </c:dLbls>
        <c:gapWidth val="115"/>
        <c:overlap val="-20"/>
        <c:axId val="387308160"/>
        <c:axId val="387311104"/>
      </c:barChart>
      <c:catAx>
        <c:axId val="387308160"/>
        <c:scaling>
          <c:orientation val="minMax"/>
        </c:scaling>
        <c:delete val="0"/>
        <c:axPos val="l"/>
        <c:numFmt formatCode="General" sourceLinked="1"/>
        <c:majorTickMark val="none"/>
        <c:minorTickMark val="none"/>
        <c:tickLblPos val="nextTo"/>
        <c:txPr>
          <a:bodyPr rot="-60000000" vert="horz"/>
          <a:lstStyle/>
          <a:p>
            <a:pPr>
              <a:defRPr/>
            </a:pPr>
            <a:endParaRPr lang="es-CO"/>
          </a:p>
        </c:txPr>
        <c:crossAx val="387311104"/>
        <c:crosses val="autoZero"/>
        <c:auto val="1"/>
        <c:lblAlgn val="ctr"/>
        <c:lblOffset val="100"/>
        <c:noMultiLvlLbl val="0"/>
      </c:catAx>
      <c:valAx>
        <c:axId val="387311104"/>
        <c:scaling>
          <c:orientation val="minMax"/>
        </c:scaling>
        <c:delete val="0"/>
        <c:axPos val="b"/>
        <c:numFmt formatCode="0.0%" sourceLinked="1"/>
        <c:majorTickMark val="none"/>
        <c:minorTickMark val="none"/>
        <c:tickLblPos val="nextTo"/>
        <c:txPr>
          <a:bodyPr rot="-60000000" vert="horz"/>
          <a:lstStyle/>
          <a:p>
            <a:pPr>
              <a:defRPr/>
            </a:pPr>
            <a:endParaRPr lang="es-CO"/>
          </a:p>
        </c:txPr>
        <c:crossAx val="387308160"/>
        <c:crosses val="autoZero"/>
        <c:crossBetween val="between"/>
      </c:valAx>
    </c:plotArea>
    <c:plotVisOnly val="1"/>
    <c:dispBlanksAs val="gap"/>
    <c:showDLblsOverMax val="0"/>
  </c:chart>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3660247914555"/>
          <c:y val="0.159765966754156"/>
          <c:w val="0.50344949455575505"/>
          <c:h val="0.70622776319626701"/>
        </c:manualLayout>
      </c:layout>
      <c:pieChart>
        <c:varyColors val="1"/>
        <c:ser>
          <c:idx val="0"/>
          <c:order val="0"/>
          <c:explosion val="7"/>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6537-403A-9D17-11FBB92C2FC9}"/>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6537-403A-9D17-11FBB92C2FC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'RYREU(P1-P7)'!$E$2:$E$3</c:f>
              <c:strCache>
                <c:ptCount val="2"/>
                <c:pt idx="0">
                  <c:v>Sí</c:v>
                </c:pt>
                <c:pt idx="1">
                  <c:v>No</c:v>
                </c:pt>
              </c:strCache>
            </c:strRef>
          </c:cat>
          <c:val>
            <c:numRef>
              <c:f>'RYREU(P1-P7)'!$H$2:$H$3</c:f>
              <c:numCache>
                <c:formatCode>0.0%</c:formatCode>
                <c:ptCount val="2"/>
                <c:pt idx="0">
                  <c:v>0.31958762886597902</c:v>
                </c:pt>
                <c:pt idx="1">
                  <c:v>0.68041237113401998</c:v>
                </c:pt>
              </c:numCache>
            </c:numRef>
          </c:val>
          <c:extLst>
            <c:ext xmlns:c16="http://schemas.microsoft.com/office/drawing/2014/chart" uri="{C3380CC4-5D6E-409C-BE32-E72D297353CC}">
              <c16:uniqueId val="{00000004-6537-403A-9D17-11FBB92C2FC9}"/>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layout>
        <c:manualLayout>
          <c:xMode val="edge"/>
          <c:yMode val="edge"/>
          <c:x val="0.71244198435591599"/>
          <c:y val="0.31076334208223999"/>
          <c:w val="0.130093832020997"/>
          <c:h val="0.30034776902887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141054243219599"/>
          <c:y val="9.7547389909594606E-2"/>
          <c:w val="0.47946910566310202"/>
          <c:h val="0.76248906386701698"/>
        </c:manualLayout>
      </c:layout>
      <c:pieChart>
        <c:varyColors val="1"/>
        <c:ser>
          <c:idx val="0"/>
          <c:order val="0"/>
          <c:explosion val="4"/>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8989-4971-8C3E-C0869A9A05D2}"/>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8989-4971-8C3E-C0869A9A05D2}"/>
              </c:ext>
            </c:extLst>
          </c:dPt>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'RYREU(P1-P7)'!$M$2:$M$3</c:f>
              <c:strCache>
                <c:ptCount val="2"/>
                <c:pt idx="0">
                  <c:v>Sí</c:v>
                </c:pt>
                <c:pt idx="1">
                  <c:v>No</c:v>
                </c:pt>
              </c:strCache>
            </c:strRef>
          </c:cat>
          <c:val>
            <c:numRef>
              <c:f>'RYREU(P1-P7)'!$P$2:$P$3</c:f>
              <c:numCache>
                <c:formatCode>0.0%</c:formatCode>
                <c:ptCount val="2"/>
                <c:pt idx="0">
                  <c:v>0.14432989690721601</c:v>
                </c:pt>
                <c:pt idx="1">
                  <c:v>0.85567010309278402</c:v>
                </c:pt>
              </c:numCache>
            </c:numRef>
          </c:val>
          <c:extLst>
            <c:ext xmlns:c16="http://schemas.microsoft.com/office/drawing/2014/chart" uri="{C3380CC4-5D6E-409C-BE32-E72D297353CC}">
              <c16:uniqueId val="{00000004-8989-4971-8C3E-C0869A9A05D2}"/>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legendEntry>
        <c:idx val="1"/>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Entry>
      <c:layout>
        <c:manualLayout>
          <c:xMode val="edge"/>
          <c:yMode val="edge"/>
          <c:x val="0.68004483814523198"/>
          <c:y val="0.42187445319335098"/>
          <c:w val="0.18991032370953601"/>
          <c:h val="0.13368110236220501"/>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spPr>
            <a:solidFill>
              <a:schemeClr val="accent1">
                <a:lumMod val="75000"/>
              </a:schemeClr>
            </a:solidFill>
            <a:ln>
              <a:noFill/>
            </a:ln>
            <a:effectLst/>
          </c:spPr>
          <c:invertIfNegative val="0"/>
          <c:dPt>
            <c:idx val="1"/>
            <c:invertIfNegative val="0"/>
            <c:bubble3D val="0"/>
            <c:spPr>
              <a:solidFill>
                <a:srgbClr val="FFFF00"/>
              </a:solidFill>
              <a:ln>
                <a:noFill/>
              </a:ln>
              <a:effectLst/>
            </c:spPr>
            <c:extLst>
              <c:ext xmlns:c16="http://schemas.microsoft.com/office/drawing/2014/chart" uri="{C3380CC4-5D6E-409C-BE32-E72D297353CC}">
                <c16:uniqueId val="{00000001-C9AE-4A31-BED9-0D1338E458C9}"/>
              </c:ext>
            </c:extLst>
          </c:dPt>
          <c:dPt>
            <c:idx val="2"/>
            <c:invertIfNegative val="0"/>
            <c:bubble3D val="0"/>
            <c:spPr>
              <a:solidFill>
                <a:srgbClr val="FF0000"/>
              </a:solidFill>
              <a:ln>
                <a:noFill/>
              </a:ln>
              <a:effectLst/>
            </c:spPr>
            <c:extLst>
              <c:ext xmlns:c16="http://schemas.microsoft.com/office/drawing/2014/chart" uri="{C3380CC4-5D6E-409C-BE32-E72D297353CC}">
                <c16:uniqueId val="{00000003-C9AE-4A31-BED9-0D1338E458C9}"/>
              </c:ext>
            </c:extLst>
          </c:dPt>
          <c:val>
            <c:numRef>
              <c:f>'Informe Sucre'!$C$3:$C$5</c:f>
              <c:numCache>
                <c:formatCode>0</c:formatCode>
                <c:ptCount val="3"/>
                <c:pt idx="0">
                  <c:v>258</c:v>
                </c:pt>
                <c:pt idx="1">
                  <c:v>237</c:v>
                </c:pt>
                <c:pt idx="2" formatCode="General">
                  <c:v>242</c:v>
                </c:pt>
              </c:numCache>
            </c:numRef>
          </c:val>
          <c:extLst>
            <c:ext xmlns:c16="http://schemas.microsoft.com/office/drawing/2014/chart" uri="{C3380CC4-5D6E-409C-BE32-E72D297353CC}">
              <c16:uniqueId val="{00000004-C9AE-4A31-BED9-0D1338E458C9}"/>
            </c:ext>
          </c:extLst>
        </c:ser>
        <c:dLbls>
          <c:showLegendKey val="0"/>
          <c:showVal val="0"/>
          <c:showCatName val="0"/>
          <c:showSerName val="0"/>
          <c:showPercent val="0"/>
          <c:showBubbleSize val="0"/>
        </c:dLbls>
        <c:gapWidth val="266"/>
        <c:overlap val="-92"/>
        <c:axId val="141768192"/>
        <c:axId val="141770112"/>
      </c:barChart>
      <c:catAx>
        <c:axId val="141768192"/>
        <c:scaling>
          <c:orientation val="minMax"/>
        </c:scaling>
        <c:delete val="1"/>
        <c:axPos val="b"/>
        <c:title>
          <c:tx>
            <c:rich>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en-US">
                    <a:solidFill>
                      <a:schemeClr val="tx1"/>
                    </a:solidFill>
                  </a:rPr>
                  <a:t>Cauca</a:t>
                </a:r>
              </a:p>
            </c:rich>
          </c:tx>
          <c:overlay val="0"/>
          <c:spPr>
            <a:noFill/>
            <a:ln>
              <a:noFill/>
            </a:ln>
            <a:effectLst/>
          </c:spPr>
        </c:title>
        <c:majorTickMark val="none"/>
        <c:minorTickMark val="none"/>
        <c:tickLblPos val="nextTo"/>
        <c:crossAx val="141770112"/>
        <c:crosses val="autoZero"/>
        <c:auto val="1"/>
        <c:lblAlgn val="ctr"/>
        <c:lblOffset val="100"/>
        <c:noMultiLvlLbl val="0"/>
      </c:catAx>
      <c:valAx>
        <c:axId val="1417701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s-CO"/>
                  <a:t>Promedio global</a:t>
                </a:r>
              </a:p>
            </c:rich>
          </c:tx>
          <c:overlay val="0"/>
          <c:spPr>
            <a:noFill/>
            <a:ln>
              <a:noFill/>
            </a:ln>
            <a:effectLst/>
          </c:sp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417681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userShapes r:id="rId2"/>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17709973753281E-2"/>
          <c:y val="7.8703703703703706E-2"/>
          <c:w val="0.57986863451113801"/>
          <c:h val="0.62936383020298103"/>
        </c:manualLayout>
      </c:layout>
      <c:pieChart>
        <c:varyColors val="1"/>
        <c:ser>
          <c:idx val="0"/>
          <c:order val="0"/>
          <c:explosion val="7"/>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4BB1-4118-A9EA-8A7F36C26777}"/>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4BB1-4118-A9EA-8A7F36C26777}"/>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'RYREU(P1-P7)'!$AB$2:$AB$3</c:f>
              <c:strCache>
                <c:ptCount val="2"/>
                <c:pt idx="0">
                  <c:v>Sí</c:v>
                </c:pt>
                <c:pt idx="1">
                  <c:v>No</c:v>
                </c:pt>
              </c:strCache>
            </c:strRef>
          </c:cat>
          <c:val>
            <c:numRef>
              <c:f>'RYREU(P1-P7)'!$AE$2:$AE$3</c:f>
              <c:numCache>
                <c:formatCode>0.0%</c:formatCode>
                <c:ptCount val="2"/>
                <c:pt idx="0">
                  <c:v>0.38888888888888901</c:v>
                </c:pt>
                <c:pt idx="1">
                  <c:v>0.61111111111111105</c:v>
                </c:pt>
              </c:numCache>
            </c:numRef>
          </c:val>
          <c:extLst>
            <c:ext xmlns:c16="http://schemas.microsoft.com/office/drawing/2014/chart" uri="{C3380CC4-5D6E-409C-BE32-E72D297353CC}">
              <c16:uniqueId val="{00000004-4BB1-4118-A9EA-8A7F36C26777}"/>
            </c:ext>
          </c:extLst>
        </c:ser>
        <c:dLbls>
          <c:showLegendKey val="0"/>
          <c:showVal val="0"/>
          <c:showCatName val="0"/>
          <c:showSerName val="0"/>
          <c:showPercent val="0"/>
          <c:showBubbleSize val="0"/>
          <c:showLeaderLines val="1"/>
        </c:dLbls>
        <c:firstSliceAng val="0"/>
      </c:pieChart>
      <c:spPr>
        <a:noFill/>
        <a:ln>
          <a:noFill/>
        </a:ln>
        <a:effectLst/>
      </c:spPr>
    </c:plotArea>
    <c:legend>
      <c:legendPos val="b"/>
      <c:layout>
        <c:manualLayout>
          <c:xMode val="edge"/>
          <c:yMode val="edge"/>
          <c:x val="0.694675345230087"/>
          <c:y val="0.64561689810589895"/>
          <c:w val="0.21321885015629299"/>
          <c:h val="0.2807044742532350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'ReunificaciónFamiliar(P1,P2)'!$Q$2</c:f>
              <c:strCache>
                <c:ptCount val="1"/>
                <c:pt idx="0">
                  <c:v>Si</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'ReunificaciónFamiliar(P1,P2)'!$R$1:$U$1</c:f>
              <c:strCache>
                <c:ptCount val="3"/>
                <c:pt idx="0">
                  <c:v>Separación del hogar</c:v>
                </c:pt>
                <c:pt idx="2">
                  <c:v>Unificación del hogar</c:v>
                </c:pt>
              </c:strCache>
            </c:strRef>
          </c:cat>
          <c:val>
            <c:numRef>
              <c:f>'ReunificaciónFamiliar(P1,P2)'!$R$2:$U$2</c:f>
              <c:numCache>
                <c:formatCode>General</c:formatCode>
                <c:ptCount val="4"/>
                <c:pt idx="0" formatCode="0.0%">
                  <c:v>0.23529411764705899</c:v>
                </c:pt>
                <c:pt idx="2" formatCode="0.0%">
                  <c:v>0.66666666666666696</c:v>
                </c:pt>
              </c:numCache>
            </c:numRef>
          </c:val>
          <c:extLst>
            <c:ext xmlns:c16="http://schemas.microsoft.com/office/drawing/2014/chart" uri="{C3380CC4-5D6E-409C-BE32-E72D297353CC}">
              <c16:uniqueId val="{00000000-C3F2-40C0-AA52-FB72A027762E}"/>
            </c:ext>
          </c:extLst>
        </c:ser>
        <c:ser>
          <c:idx val="1"/>
          <c:order val="1"/>
          <c:tx>
            <c:strRef>
              <c:f>'ReunificaciónFamiliar(P1,P2)'!$Q$3</c:f>
              <c:strCache>
                <c:ptCount val="1"/>
                <c:pt idx="0">
                  <c:v>No</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'ReunificaciónFamiliar(P1,P2)'!$R$1:$U$1</c:f>
              <c:strCache>
                <c:ptCount val="3"/>
                <c:pt idx="0">
                  <c:v>Separación del hogar</c:v>
                </c:pt>
                <c:pt idx="2">
                  <c:v>Unificación del hogar</c:v>
                </c:pt>
              </c:strCache>
            </c:strRef>
          </c:cat>
          <c:val>
            <c:numRef>
              <c:f>'ReunificaciónFamiliar(P1,P2)'!$R$3:$U$3</c:f>
              <c:numCache>
                <c:formatCode>General</c:formatCode>
                <c:ptCount val="4"/>
                <c:pt idx="0" formatCode="0.0%">
                  <c:v>0.76470588235294101</c:v>
                </c:pt>
                <c:pt idx="2" formatCode="0.0%">
                  <c:v>0.33333333333333298</c:v>
                </c:pt>
              </c:numCache>
            </c:numRef>
          </c:val>
          <c:extLst>
            <c:ext xmlns:c16="http://schemas.microsoft.com/office/drawing/2014/chart" uri="{C3380CC4-5D6E-409C-BE32-E72D297353CC}">
              <c16:uniqueId val="{00000001-C3F2-40C0-AA52-FB72A027762E}"/>
            </c:ext>
          </c:extLst>
        </c:ser>
        <c:dLbls>
          <c:dLblPos val="outEnd"/>
          <c:showLegendKey val="0"/>
          <c:showVal val="1"/>
          <c:showCatName val="0"/>
          <c:showSerName val="0"/>
          <c:showPercent val="0"/>
          <c:showBubbleSize val="0"/>
        </c:dLbls>
        <c:gapWidth val="100"/>
        <c:overlap val="-24"/>
        <c:axId val="390894336"/>
        <c:axId val="390895872"/>
      </c:barChart>
      <c:catAx>
        <c:axId val="39089433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90895872"/>
        <c:crosses val="autoZero"/>
        <c:auto val="1"/>
        <c:lblAlgn val="ctr"/>
        <c:lblOffset val="100"/>
        <c:noMultiLvlLbl val="0"/>
      </c:catAx>
      <c:valAx>
        <c:axId val="390895872"/>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908943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'Educación(P1,P2,P3,P7)'!$Z$3</c:f>
              <c:strCache>
                <c:ptCount val="1"/>
                <c:pt idx="0">
                  <c:v>Si</c:v>
                </c:pt>
              </c:strCache>
            </c:strRef>
          </c:tx>
          <c:spPr>
            <a:solidFill>
              <a:schemeClr val="accent1"/>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'Educación(P1,P2,P3,P7)'!$AA$2:$AI$2</c:f>
              <c:strCache>
                <c:ptCount val="3"/>
                <c:pt idx="0">
                  <c:v>Sabe leer y escribir</c:v>
                </c:pt>
                <c:pt idx="1">
                  <c:v>Actualmente está matriculado </c:v>
                </c:pt>
                <c:pt idx="2">
                  <c:v>Asistencia a más del 80% de las clases</c:v>
                </c:pt>
              </c:strCache>
              <c:extLst/>
            </c:strRef>
          </c:cat>
          <c:val>
            <c:numRef>
              <c:f>'Educación(P1,P2,P3,P7)'!$AA$3:$AI$3</c:f>
              <c:numCache>
                <c:formatCode>0.0%</c:formatCode>
                <c:ptCount val="3"/>
                <c:pt idx="0">
                  <c:v>0.86857142857142899</c:v>
                </c:pt>
                <c:pt idx="1">
                  <c:v>4.5977011494252901E-2</c:v>
                </c:pt>
                <c:pt idx="2">
                  <c:v>0.625</c:v>
                </c:pt>
              </c:numCache>
              <c:extLst/>
            </c:numRef>
          </c:val>
          <c:extLst>
            <c:ext xmlns:c16="http://schemas.microsoft.com/office/drawing/2014/chart" uri="{C3380CC4-5D6E-409C-BE32-E72D297353CC}">
              <c16:uniqueId val="{00000000-C604-4DB1-BAF4-96C8482B4783}"/>
            </c:ext>
          </c:extLst>
        </c:ser>
        <c:ser>
          <c:idx val="1"/>
          <c:order val="1"/>
          <c:tx>
            <c:strRef>
              <c:f>'Educación(P1,P2,P3,P7)'!$Z$4</c:f>
              <c:strCache>
                <c:ptCount val="1"/>
                <c:pt idx="0">
                  <c:v>No</c:v>
                </c:pt>
              </c:strCache>
            </c:strRef>
          </c:tx>
          <c:spPr>
            <a:solidFill>
              <a:schemeClr val="accent2"/>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'Educación(P1,P2,P3,P7)'!$AA$2:$AI$2</c:f>
              <c:strCache>
                <c:ptCount val="3"/>
                <c:pt idx="0">
                  <c:v>Sabe leer y escribir</c:v>
                </c:pt>
                <c:pt idx="1">
                  <c:v>Actualmente está matriculado </c:v>
                </c:pt>
                <c:pt idx="2">
                  <c:v>Asistencia a más del 80% de las clases</c:v>
                </c:pt>
              </c:strCache>
              <c:extLst/>
            </c:strRef>
          </c:cat>
          <c:val>
            <c:numRef>
              <c:f>'Educación(P1,P2,P3,P7)'!$AA$4:$AI$4</c:f>
              <c:numCache>
                <c:formatCode>0.0%</c:formatCode>
                <c:ptCount val="3"/>
                <c:pt idx="0">
                  <c:v>0.13142857142857101</c:v>
                </c:pt>
                <c:pt idx="1">
                  <c:v>0.95402298850574696</c:v>
                </c:pt>
                <c:pt idx="2">
                  <c:v>0.375</c:v>
                </c:pt>
              </c:numCache>
              <c:extLst/>
            </c:numRef>
          </c:val>
          <c:extLst>
            <c:ext xmlns:c16="http://schemas.microsoft.com/office/drawing/2014/chart" uri="{C3380CC4-5D6E-409C-BE32-E72D297353CC}">
              <c16:uniqueId val="{00000001-C604-4DB1-BAF4-96C8482B4783}"/>
            </c:ext>
          </c:extLst>
        </c:ser>
        <c:dLbls>
          <c:dLblPos val="outEnd"/>
          <c:showLegendKey val="0"/>
          <c:showVal val="1"/>
          <c:showCatName val="0"/>
          <c:showSerName val="0"/>
          <c:showPercent val="0"/>
          <c:showBubbleSize val="0"/>
        </c:dLbls>
        <c:gapWidth val="444"/>
        <c:overlap val="-90"/>
        <c:axId val="390930816"/>
        <c:axId val="390932352"/>
      </c:barChart>
      <c:catAx>
        <c:axId val="39093081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90932352"/>
        <c:crosses val="autoZero"/>
        <c:auto val="1"/>
        <c:lblAlgn val="ctr"/>
        <c:lblOffset val="100"/>
        <c:noMultiLvlLbl val="0"/>
      </c:catAx>
      <c:valAx>
        <c:axId val="390932352"/>
        <c:scaling>
          <c:orientation val="minMax"/>
        </c:scaling>
        <c:delete val="1"/>
        <c:axPos val="l"/>
        <c:numFmt formatCode="0.0%" sourceLinked="1"/>
        <c:majorTickMark val="none"/>
        <c:minorTickMark val="none"/>
        <c:tickLblPos val="nextTo"/>
        <c:crossAx val="390930816"/>
        <c:crosses val="autoZero"/>
        <c:crossBetween val="between"/>
      </c:valAx>
      <c:spPr>
        <a:noFill/>
        <a:ln>
          <a:noFill/>
        </a:ln>
        <a:effectLst/>
      </c:spPr>
    </c:plotArea>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es-CO"/>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'Educación(P1,P2,P3,P7)'!$AV$2:$AV$7</c:f>
              <c:strCache>
                <c:ptCount val="6"/>
                <c:pt idx="0">
                  <c:v>Ninguno</c:v>
                </c:pt>
                <c:pt idx="1">
                  <c:v>Preescolar </c:v>
                </c:pt>
                <c:pt idx="2">
                  <c:v>Básica primaria </c:v>
                </c:pt>
                <c:pt idx="3">
                  <c:v>Básica secundaria </c:v>
                </c:pt>
                <c:pt idx="4">
                  <c:v>Media </c:v>
                </c:pt>
                <c:pt idx="5">
                  <c:v>Superior o universitaria</c:v>
                </c:pt>
              </c:strCache>
            </c:strRef>
          </c:cat>
          <c:val>
            <c:numRef>
              <c:f>'Educación(P1,P2,P3,P7)'!$AY$2:$AY$7</c:f>
              <c:numCache>
                <c:formatCode>0.0%</c:formatCode>
                <c:ptCount val="6"/>
                <c:pt idx="0">
                  <c:v>0.525835866261398</c:v>
                </c:pt>
                <c:pt idx="1">
                  <c:v>0.13677811550152</c:v>
                </c:pt>
                <c:pt idx="2">
                  <c:v>0.17325227963525799</c:v>
                </c:pt>
                <c:pt idx="3">
                  <c:v>4.2553191489361701E-2</c:v>
                </c:pt>
                <c:pt idx="4">
                  <c:v>0.11854103343465</c:v>
                </c:pt>
                <c:pt idx="5">
                  <c:v>3.0395136778115501E-3</c:v>
                </c:pt>
              </c:numCache>
            </c:numRef>
          </c:val>
          <c:extLst>
            <c:ext xmlns:c16="http://schemas.microsoft.com/office/drawing/2014/chart" uri="{C3380CC4-5D6E-409C-BE32-E72D297353CC}">
              <c16:uniqueId val="{00000000-EB48-4CCF-BBB3-F9D856F68359}"/>
            </c:ext>
          </c:extLst>
        </c:ser>
        <c:dLbls>
          <c:dLblPos val="outEnd"/>
          <c:showLegendKey val="0"/>
          <c:showVal val="1"/>
          <c:showCatName val="0"/>
          <c:showSerName val="0"/>
          <c:showPercent val="0"/>
          <c:showBubbleSize val="0"/>
        </c:dLbls>
        <c:gapWidth val="115"/>
        <c:overlap val="-20"/>
        <c:axId val="390984448"/>
        <c:axId val="390987136"/>
      </c:barChart>
      <c:catAx>
        <c:axId val="390984448"/>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crossAx val="390987136"/>
        <c:crosses val="autoZero"/>
        <c:auto val="1"/>
        <c:lblAlgn val="ctr"/>
        <c:lblOffset val="100"/>
        <c:noMultiLvlLbl val="0"/>
      </c:catAx>
      <c:valAx>
        <c:axId val="390987136"/>
        <c:scaling>
          <c:orientation val="minMax"/>
        </c:scaling>
        <c:delete val="0"/>
        <c:axPos val="b"/>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crossAx val="39098444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explosion val="3"/>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E43F-4AD1-8A5A-904A2265632E}"/>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E43F-4AD1-8A5A-904A2265632E}"/>
              </c:ext>
            </c:extLst>
          </c:dPt>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'Salud(P1,P2)'!$D$2:$D$3</c:f>
              <c:strCache>
                <c:ptCount val="2"/>
                <c:pt idx="0">
                  <c:v>Si</c:v>
                </c:pt>
                <c:pt idx="1">
                  <c:v>No</c:v>
                </c:pt>
              </c:strCache>
            </c:strRef>
          </c:cat>
          <c:val>
            <c:numRef>
              <c:f>'Salud(P1,P2)'!$G$2:$G$3</c:f>
              <c:numCache>
                <c:formatCode>0.0%</c:formatCode>
                <c:ptCount val="2"/>
                <c:pt idx="0">
                  <c:v>6.2857142857142903E-2</c:v>
                </c:pt>
                <c:pt idx="1">
                  <c:v>0.93714285714285706</c:v>
                </c:pt>
              </c:numCache>
            </c:numRef>
          </c:val>
          <c:extLst>
            <c:ext xmlns:c16="http://schemas.microsoft.com/office/drawing/2014/chart" uri="{C3380CC4-5D6E-409C-BE32-E72D297353CC}">
              <c16:uniqueId val="{00000004-E43F-4AD1-8A5A-904A2265632E}"/>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layout>
        <c:manualLayout>
          <c:xMode val="edge"/>
          <c:yMode val="edge"/>
          <c:x val="0.799659568214937"/>
          <c:y val="0.34362424720192902"/>
          <c:w val="0.113939878821524"/>
          <c:h val="0.2545442879011490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'Salud(P1,P2)'!$M$2:$M$3</c:f>
              <c:strCache>
                <c:ptCount val="2"/>
                <c:pt idx="0">
                  <c:v>Si</c:v>
                </c:pt>
                <c:pt idx="1">
                  <c:v>No</c:v>
                </c:pt>
              </c:strCache>
            </c:strRef>
          </c:cat>
          <c:val>
            <c:numRef>
              <c:f>'Salud(P1,P2)'!$P$2:$P$3</c:f>
              <c:numCache>
                <c:formatCode>0.0%</c:formatCode>
                <c:ptCount val="2"/>
                <c:pt idx="0">
                  <c:v>0.182857142857143</c:v>
                </c:pt>
                <c:pt idx="1">
                  <c:v>0.81714285714285695</c:v>
                </c:pt>
              </c:numCache>
            </c:numRef>
          </c:val>
          <c:extLst>
            <c:ext xmlns:c16="http://schemas.microsoft.com/office/drawing/2014/chart" uri="{C3380CC4-5D6E-409C-BE32-E72D297353CC}">
              <c16:uniqueId val="{00000000-2D91-45B7-BA5D-2E36AB3E0082}"/>
            </c:ext>
          </c:extLst>
        </c:ser>
        <c:dLbls>
          <c:dLblPos val="outEnd"/>
          <c:showLegendKey val="0"/>
          <c:showVal val="1"/>
          <c:showCatName val="0"/>
          <c:showSerName val="0"/>
          <c:showPercent val="0"/>
          <c:showBubbleSize val="0"/>
        </c:dLbls>
        <c:gapWidth val="100"/>
        <c:overlap val="-24"/>
        <c:axId val="391072384"/>
        <c:axId val="391075328"/>
      </c:barChart>
      <c:catAx>
        <c:axId val="39107238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91075328"/>
        <c:crosses val="autoZero"/>
        <c:auto val="1"/>
        <c:lblAlgn val="ctr"/>
        <c:lblOffset val="100"/>
        <c:noMultiLvlLbl val="0"/>
      </c:catAx>
      <c:valAx>
        <c:axId val="391075328"/>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9107238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9462795275590598"/>
          <c:y val="0.107099008457276"/>
          <c:w val="0.47811856941208503"/>
          <c:h val="0.74368050718184298"/>
        </c:manualLayout>
      </c:layout>
      <c:pieChart>
        <c:varyColors val="1"/>
        <c:ser>
          <c:idx val="0"/>
          <c:order val="0"/>
          <c:explosion val="7"/>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9F88-4631-ADC1-F588F3B0026E}"/>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9F88-4631-ADC1-F588F3B0026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'Rehabilita(P7,P8,P10,P11)'!$D$2:$D$3</c:f>
              <c:strCache>
                <c:ptCount val="2"/>
                <c:pt idx="0">
                  <c:v>Si</c:v>
                </c:pt>
                <c:pt idx="1">
                  <c:v>No</c:v>
                </c:pt>
              </c:strCache>
            </c:strRef>
          </c:cat>
          <c:val>
            <c:numRef>
              <c:f>'Rehabilita(P7,P8,P10,P11)'!$G$2:$G$3</c:f>
              <c:numCache>
                <c:formatCode>0.0%</c:formatCode>
                <c:ptCount val="2"/>
                <c:pt idx="0">
                  <c:v>5.2953156822810599E-2</c:v>
                </c:pt>
                <c:pt idx="1">
                  <c:v>0.94704684317719001</c:v>
                </c:pt>
              </c:numCache>
            </c:numRef>
          </c:val>
          <c:extLst>
            <c:ext xmlns:c16="http://schemas.microsoft.com/office/drawing/2014/chart" uri="{C3380CC4-5D6E-409C-BE32-E72D297353CC}">
              <c16:uniqueId val="{00000004-9F88-4631-ADC1-F588F3B0026E}"/>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bar"/>
        <c:grouping val="clustered"/>
        <c:varyColors val="0"/>
        <c:ser>
          <c:idx val="0"/>
          <c:order val="0"/>
          <c:invertIfNegative val="0"/>
          <c:dLbls>
            <c:spPr>
              <a:noFill/>
              <a:ln>
                <a:noFill/>
              </a:ln>
              <a:effectLst/>
            </c:spPr>
            <c:txPr>
              <a:bodyPr rot="0" vert="horz"/>
              <a:lstStyle/>
              <a:p>
                <a:pPr>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'Rehabilita(P7,P8,P10,P11)'!$L$2:$L$7</c:f>
              <c:strCache>
                <c:ptCount val="6"/>
                <c:pt idx="0">
                  <c:v>Física</c:v>
                </c:pt>
                <c:pt idx="1">
                  <c:v>Sensorial</c:v>
                </c:pt>
                <c:pt idx="2">
                  <c:v>Intelectual cognitivo</c:v>
                </c:pt>
                <c:pt idx="3">
                  <c:v>Mental</c:v>
                </c:pt>
                <c:pt idx="4">
                  <c:v>Múltiple</c:v>
                </c:pt>
                <c:pt idx="5">
                  <c:v>No la sabe nombrar</c:v>
                </c:pt>
              </c:strCache>
            </c:strRef>
          </c:cat>
          <c:val>
            <c:numRef>
              <c:f>'Rehabilita(P7,P8,P10,P11)'!$O$2:$O$7</c:f>
              <c:numCache>
                <c:formatCode>0.0%</c:formatCode>
                <c:ptCount val="6"/>
                <c:pt idx="0">
                  <c:v>0.57692307692307698</c:v>
                </c:pt>
                <c:pt idx="1">
                  <c:v>7.69230769230769E-2</c:v>
                </c:pt>
                <c:pt idx="2">
                  <c:v>3.8461538461538498E-2</c:v>
                </c:pt>
                <c:pt idx="3">
                  <c:v>0</c:v>
                </c:pt>
                <c:pt idx="4">
                  <c:v>3.8461538461538498E-2</c:v>
                </c:pt>
                <c:pt idx="5">
                  <c:v>0.269230769230769</c:v>
                </c:pt>
              </c:numCache>
            </c:numRef>
          </c:val>
          <c:extLst>
            <c:ext xmlns:c16="http://schemas.microsoft.com/office/drawing/2014/chart" uri="{C3380CC4-5D6E-409C-BE32-E72D297353CC}">
              <c16:uniqueId val="{00000000-9F97-4801-B32A-A80D30D95921}"/>
            </c:ext>
          </c:extLst>
        </c:ser>
        <c:dLbls>
          <c:dLblPos val="outEnd"/>
          <c:showLegendKey val="0"/>
          <c:showVal val="1"/>
          <c:showCatName val="0"/>
          <c:showSerName val="0"/>
          <c:showPercent val="0"/>
          <c:showBubbleSize val="0"/>
        </c:dLbls>
        <c:gapWidth val="115"/>
        <c:overlap val="-20"/>
        <c:axId val="391160576"/>
        <c:axId val="391163264"/>
      </c:barChart>
      <c:catAx>
        <c:axId val="391160576"/>
        <c:scaling>
          <c:orientation val="minMax"/>
        </c:scaling>
        <c:delete val="0"/>
        <c:axPos val="l"/>
        <c:numFmt formatCode="General" sourceLinked="1"/>
        <c:majorTickMark val="none"/>
        <c:minorTickMark val="none"/>
        <c:tickLblPos val="nextTo"/>
        <c:txPr>
          <a:bodyPr rot="-60000000" vert="horz"/>
          <a:lstStyle/>
          <a:p>
            <a:pPr>
              <a:defRPr/>
            </a:pPr>
            <a:endParaRPr lang="es-CO"/>
          </a:p>
        </c:txPr>
        <c:crossAx val="391163264"/>
        <c:crosses val="autoZero"/>
        <c:auto val="1"/>
        <c:lblAlgn val="ctr"/>
        <c:lblOffset val="100"/>
        <c:noMultiLvlLbl val="0"/>
      </c:catAx>
      <c:valAx>
        <c:axId val="391163264"/>
        <c:scaling>
          <c:orientation val="minMax"/>
        </c:scaling>
        <c:delete val="0"/>
        <c:axPos val="b"/>
        <c:numFmt formatCode="0.0%" sourceLinked="1"/>
        <c:majorTickMark val="none"/>
        <c:minorTickMark val="none"/>
        <c:tickLblPos val="nextTo"/>
        <c:txPr>
          <a:bodyPr rot="-60000000" vert="horz"/>
          <a:lstStyle/>
          <a:p>
            <a:pPr>
              <a:defRPr/>
            </a:pPr>
            <a:endParaRPr lang="es-CO"/>
          </a:p>
        </c:txPr>
        <c:crossAx val="391160576"/>
        <c:crosses val="autoZero"/>
        <c:crossBetween val="between"/>
      </c:valAx>
    </c:plotArea>
    <c:plotVisOnly val="1"/>
    <c:dispBlanksAs val="gap"/>
    <c:showDLblsOverMax val="0"/>
  </c:chart>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0122929075967799"/>
          <c:y val="7.9321230679498395E-2"/>
          <c:w val="0.58363442342638805"/>
          <c:h val="0.77716608340624105"/>
        </c:manualLayout>
      </c:layout>
      <c:pieChart>
        <c:varyColors val="1"/>
        <c:ser>
          <c:idx val="0"/>
          <c:order val="0"/>
          <c:explosion val="5"/>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A086-46BC-AA8A-38B1EF33FEBE}"/>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A086-46BC-AA8A-38B1EF33FEB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'Alimentacion(P4,P7,P9,P11,P13)'!$D$2:$D$3</c:f>
              <c:strCache>
                <c:ptCount val="2"/>
                <c:pt idx="0">
                  <c:v>Si</c:v>
                </c:pt>
                <c:pt idx="1">
                  <c:v>No</c:v>
                </c:pt>
              </c:strCache>
            </c:strRef>
          </c:cat>
          <c:val>
            <c:numRef>
              <c:f>'Alimentacion(P4,P7,P9,P11,P13)'!$G$2:$G$3</c:f>
              <c:numCache>
                <c:formatCode>0.0%</c:formatCode>
                <c:ptCount val="2"/>
                <c:pt idx="0">
                  <c:v>0.38787878787878799</c:v>
                </c:pt>
                <c:pt idx="1">
                  <c:v>0.61212121212121196</c:v>
                </c:pt>
              </c:numCache>
            </c:numRef>
          </c:val>
          <c:extLst>
            <c:ext xmlns:c16="http://schemas.microsoft.com/office/drawing/2014/chart" uri="{C3380CC4-5D6E-409C-BE32-E72D297353CC}">
              <c16:uniqueId val="{00000004-A086-46BC-AA8A-38B1EF33FEBE}"/>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7833041217636001"/>
          <c:y val="9.8066491688538898E-2"/>
          <c:w val="0.46662335958005202"/>
          <c:h val="0.77770559930008798"/>
        </c:manualLayout>
      </c:layout>
      <c:pieChart>
        <c:varyColors val="1"/>
        <c:ser>
          <c:idx val="0"/>
          <c:order val="0"/>
          <c:explosion val="3"/>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4DE2-4923-9D0B-48A8DC9351A8}"/>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4DE2-4923-9D0B-48A8DC9351A8}"/>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'Alimentacion(P4,P7,P9,P11,P13)'!$L$2:$L$3</c:f>
              <c:strCache>
                <c:ptCount val="2"/>
                <c:pt idx="0">
                  <c:v>Si</c:v>
                </c:pt>
                <c:pt idx="1">
                  <c:v>No</c:v>
                </c:pt>
              </c:strCache>
            </c:strRef>
          </c:cat>
          <c:val>
            <c:numRef>
              <c:f>'Alimentacion(P4,P7,P9,P11,P13)'!$O$2:$O$3</c:f>
              <c:numCache>
                <c:formatCode>0.0%</c:formatCode>
                <c:ptCount val="2"/>
                <c:pt idx="0">
                  <c:v>0.24242424242424199</c:v>
                </c:pt>
                <c:pt idx="1">
                  <c:v>0.75757575757575801</c:v>
                </c:pt>
              </c:numCache>
            </c:numRef>
          </c:val>
          <c:extLst>
            <c:ext xmlns:c16="http://schemas.microsoft.com/office/drawing/2014/chart" uri="{C3380CC4-5D6E-409C-BE32-E72D297353CC}">
              <c16:uniqueId val="{00000004-4DE2-4923-9D0B-48A8DC9351A8}"/>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'Desplazamiento Sucre'!$A$5</c:f>
              <c:strCache>
                <c:ptCount val="1"/>
                <c:pt idx="0">
                  <c:v>Desplazamiento forzado</c:v>
                </c:pt>
              </c:strCache>
            </c:strRef>
          </c:tx>
          <c:marker>
            <c:symbol val="none"/>
          </c:marker>
          <c:cat>
            <c:strRef>
              <c:f>'Desplazamiento Sucre'!$A$7:$A$26</c:f>
              <c:strCache>
                <c:ptCount val="2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Fecha de Corte : 01 oct. 2019</c:v>
                </c:pt>
              </c:strCache>
            </c:strRef>
          </c:cat>
          <c:val>
            <c:numRef>
              <c:f>'Desplazamiento Sucre'!$B$7:$B$25</c:f>
              <c:numCache>
                <c:formatCode>General</c:formatCode>
                <c:ptCount val="19"/>
                <c:pt idx="0">
                  <c:v>25</c:v>
                </c:pt>
                <c:pt idx="1">
                  <c:v>1</c:v>
                </c:pt>
                <c:pt idx="2">
                  <c:v>0</c:v>
                </c:pt>
                <c:pt idx="3">
                  <c:v>0</c:v>
                </c:pt>
                <c:pt idx="4">
                  <c:v>0</c:v>
                </c:pt>
                <c:pt idx="5">
                  <c:v>0</c:v>
                </c:pt>
                <c:pt idx="6">
                  <c:v>0</c:v>
                </c:pt>
                <c:pt idx="7">
                  <c:v>31</c:v>
                </c:pt>
                <c:pt idx="8">
                  <c:v>18</c:v>
                </c:pt>
                <c:pt idx="9">
                  <c:v>14</c:v>
                </c:pt>
                <c:pt idx="10">
                  <c:v>77</c:v>
                </c:pt>
                <c:pt idx="11">
                  <c:v>68</c:v>
                </c:pt>
                <c:pt idx="12">
                  <c:v>408</c:v>
                </c:pt>
                <c:pt idx="13">
                  <c:v>29</c:v>
                </c:pt>
                <c:pt idx="14">
                  <c:v>21</c:v>
                </c:pt>
                <c:pt idx="15">
                  <c:v>11</c:v>
                </c:pt>
                <c:pt idx="16">
                  <c:v>15</c:v>
                </c:pt>
                <c:pt idx="17">
                  <c:v>9</c:v>
                </c:pt>
                <c:pt idx="18">
                  <c:v>13</c:v>
                </c:pt>
              </c:numCache>
            </c:numRef>
          </c:val>
          <c:smooth val="0"/>
          <c:extLst>
            <c:ext xmlns:c16="http://schemas.microsoft.com/office/drawing/2014/chart" uri="{C3380CC4-5D6E-409C-BE32-E72D297353CC}">
              <c16:uniqueId val="{00000000-3253-4C00-8426-21F64675EC55}"/>
            </c:ext>
          </c:extLst>
        </c:ser>
        <c:dLbls>
          <c:showLegendKey val="0"/>
          <c:showVal val="0"/>
          <c:showCatName val="0"/>
          <c:showSerName val="0"/>
          <c:showPercent val="0"/>
          <c:showBubbleSize val="0"/>
        </c:dLbls>
        <c:smooth val="0"/>
        <c:axId val="141795712"/>
        <c:axId val="141797248"/>
      </c:lineChart>
      <c:catAx>
        <c:axId val="141795712"/>
        <c:scaling>
          <c:orientation val="minMax"/>
        </c:scaling>
        <c:delete val="0"/>
        <c:axPos val="b"/>
        <c:numFmt formatCode="General" sourceLinked="0"/>
        <c:majorTickMark val="out"/>
        <c:minorTickMark val="none"/>
        <c:tickLblPos val="nextTo"/>
        <c:crossAx val="141797248"/>
        <c:crosses val="autoZero"/>
        <c:auto val="1"/>
        <c:lblAlgn val="ctr"/>
        <c:lblOffset val="100"/>
        <c:noMultiLvlLbl val="0"/>
      </c:catAx>
      <c:valAx>
        <c:axId val="141797248"/>
        <c:scaling>
          <c:orientation val="minMax"/>
        </c:scaling>
        <c:delete val="0"/>
        <c:axPos val="l"/>
        <c:majorGridlines/>
        <c:numFmt formatCode="General" sourceLinked="1"/>
        <c:majorTickMark val="out"/>
        <c:minorTickMark val="none"/>
        <c:tickLblPos val="nextTo"/>
        <c:crossAx val="141795712"/>
        <c:crosses val="autoZero"/>
        <c:crossBetween val="between"/>
      </c:valAx>
    </c:plotArea>
    <c:plotVisOnly val="1"/>
    <c:dispBlanksAs val="gap"/>
    <c:showDLblsOverMax val="0"/>
  </c:chart>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'FuerzaTrab(P1-P5,P14,P15,P17,P2'!$D$2:$D$8</c:f>
              <c:strCache>
                <c:ptCount val="7"/>
                <c:pt idx="0">
                  <c:v>Trabajando</c:v>
                </c:pt>
                <c:pt idx="1">
                  <c:v>Buscando trabajo</c:v>
                </c:pt>
                <c:pt idx="2">
                  <c:v>Estudiando</c:v>
                </c:pt>
                <c:pt idx="3">
                  <c:v>Oficios del hogar</c:v>
                </c:pt>
                <c:pt idx="4">
                  <c:v>Incapacitado permanente para trabajar</c:v>
                </c:pt>
                <c:pt idx="5">
                  <c:v>Trabaja en los oficios propios de su comunidad</c:v>
                </c:pt>
                <c:pt idx="6">
                  <c:v>Otra actividad, </c:v>
                </c:pt>
              </c:strCache>
            </c:strRef>
          </c:cat>
          <c:val>
            <c:numRef>
              <c:f>'FuerzaTrab(P1-P5,P14,P15,P17,P2'!$G$2:$G$8</c:f>
              <c:numCache>
                <c:formatCode>0.0%</c:formatCode>
                <c:ptCount val="7"/>
                <c:pt idx="0">
                  <c:v>0.18305084745762701</c:v>
                </c:pt>
                <c:pt idx="1">
                  <c:v>0.264406779661017</c:v>
                </c:pt>
                <c:pt idx="2">
                  <c:v>0.172881355932203</c:v>
                </c:pt>
                <c:pt idx="3">
                  <c:v>0.29830508474576301</c:v>
                </c:pt>
                <c:pt idx="4">
                  <c:v>2.0338983050847401E-2</c:v>
                </c:pt>
                <c:pt idx="5">
                  <c:v>6.7796610169491497E-3</c:v>
                </c:pt>
                <c:pt idx="6">
                  <c:v>5.4237288135593198E-2</c:v>
                </c:pt>
              </c:numCache>
            </c:numRef>
          </c:val>
          <c:extLst>
            <c:ext xmlns:c16="http://schemas.microsoft.com/office/drawing/2014/chart" uri="{C3380CC4-5D6E-409C-BE32-E72D297353CC}">
              <c16:uniqueId val="{00000000-61A3-4740-AC15-0FADB8ACED68}"/>
            </c:ext>
          </c:extLst>
        </c:ser>
        <c:dLbls>
          <c:dLblPos val="outEnd"/>
          <c:showLegendKey val="0"/>
          <c:showVal val="1"/>
          <c:showCatName val="0"/>
          <c:showSerName val="0"/>
          <c:showPercent val="0"/>
          <c:showBubbleSize val="0"/>
        </c:dLbls>
        <c:gapWidth val="115"/>
        <c:overlap val="-20"/>
        <c:axId val="391257088"/>
        <c:axId val="391292800"/>
      </c:barChart>
      <c:catAx>
        <c:axId val="391257088"/>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91292800"/>
        <c:crosses val="autoZero"/>
        <c:auto val="1"/>
        <c:lblAlgn val="ctr"/>
        <c:lblOffset val="100"/>
        <c:noMultiLvlLbl val="0"/>
      </c:catAx>
      <c:valAx>
        <c:axId val="391292800"/>
        <c:scaling>
          <c:orientation val="minMax"/>
        </c:scaling>
        <c:delete val="0"/>
        <c:axPos val="b"/>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9125708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1"/>
    <c:plotArea>
      <c:layout/>
      <c:barChart>
        <c:barDir val="bar"/>
        <c:grouping val="clustered"/>
        <c:varyColors val="0"/>
        <c:ser>
          <c:idx val="0"/>
          <c:order val="0"/>
          <c:invertIfNegative val="0"/>
          <c:dLbls>
            <c:spPr>
              <a:noFill/>
              <a:ln>
                <a:noFill/>
              </a:ln>
              <a:effectLst/>
            </c:spPr>
            <c:txPr>
              <a:bodyPr rot="0" vert="horz"/>
              <a:lstStyle/>
              <a:p>
                <a:pPr>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'FuerzaTrab(P1-P5,P14,P15,P17,P2'!$AS$2:$AS$9</c:f>
              <c:strCache>
                <c:ptCount val="8"/>
                <c:pt idx="0">
                  <c:v>Obrero o empleado de  empresa particular</c:v>
                </c:pt>
                <c:pt idx="1">
                  <c:v>Obrero o empleado del gobierno</c:v>
                </c:pt>
                <c:pt idx="2">
                  <c:v>Empleado doméstico</c:v>
                </c:pt>
                <c:pt idx="3">
                  <c:v>Trabajador por cuenta propia</c:v>
                </c:pt>
                <c:pt idx="4">
                  <c:v>Patrón o empleador</c:v>
                </c:pt>
                <c:pt idx="5">
                  <c:v>Trabajador familiar sin remuneración</c:v>
                </c:pt>
                <c:pt idx="6">
                  <c:v>Trabajador sin remuneración en empresas o negocios de otros hogares</c:v>
                </c:pt>
                <c:pt idx="7">
                  <c:v>Jornalero o peón</c:v>
                </c:pt>
              </c:strCache>
            </c:strRef>
          </c:cat>
          <c:val>
            <c:numRef>
              <c:f>'FuerzaTrab(P1-P5,P14,P15,P17,P2'!$AV$2:$AV$9</c:f>
              <c:numCache>
                <c:formatCode>0.0%</c:formatCode>
                <c:ptCount val="8"/>
                <c:pt idx="0">
                  <c:v>5.4054054054054099E-2</c:v>
                </c:pt>
                <c:pt idx="1">
                  <c:v>5.4054054054054099E-2</c:v>
                </c:pt>
                <c:pt idx="2">
                  <c:v>5.4054054054054099E-2</c:v>
                </c:pt>
                <c:pt idx="3">
                  <c:v>0.18918918918918901</c:v>
                </c:pt>
                <c:pt idx="4">
                  <c:v>1.35135135135135E-2</c:v>
                </c:pt>
                <c:pt idx="5">
                  <c:v>1.35135135135135E-2</c:v>
                </c:pt>
                <c:pt idx="6">
                  <c:v>0</c:v>
                </c:pt>
                <c:pt idx="7">
                  <c:v>0.62162162162162204</c:v>
                </c:pt>
              </c:numCache>
            </c:numRef>
          </c:val>
          <c:extLst>
            <c:ext xmlns:c16="http://schemas.microsoft.com/office/drawing/2014/chart" uri="{C3380CC4-5D6E-409C-BE32-E72D297353CC}">
              <c16:uniqueId val="{00000000-60E2-4E6F-8EAE-D904B1D74D80}"/>
            </c:ext>
          </c:extLst>
        </c:ser>
        <c:dLbls>
          <c:dLblPos val="outEnd"/>
          <c:showLegendKey val="0"/>
          <c:showVal val="1"/>
          <c:showCatName val="0"/>
          <c:showSerName val="0"/>
          <c:showPercent val="0"/>
          <c:showBubbleSize val="0"/>
        </c:dLbls>
        <c:gapWidth val="115"/>
        <c:overlap val="-20"/>
        <c:axId val="391324416"/>
        <c:axId val="391327104"/>
      </c:barChart>
      <c:catAx>
        <c:axId val="391324416"/>
        <c:scaling>
          <c:orientation val="minMax"/>
        </c:scaling>
        <c:delete val="0"/>
        <c:axPos val="l"/>
        <c:numFmt formatCode="General" sourceLinked="1"/>
        <c:majorTickMark val="none"/>
        <c:minorTickMark val="none"/>
        <c:tickLblPos val="nextTo"/>
        <c:txPr>
          <a:bodyPr rot="-60000000" vert="horz"/>
          <a:lstStyle/>
          <a:p>
            <a:pPr>
              <a:defRPr/>
            </a:pPr>
            <a:endParaRPr lang="es-CO"/>
          </a:p>
        </c:txPr>
        <c:crossAx val="391327104"/>
        <c:crosses val="autoZero"/>
        <c:auto val="1"/>
        <c:lblAlgn val="ctr"/>
        <c:lblOffset val="100"/>
        <c:noMultiLvlLbl val="0"/>
      </c:catAx>
      <c:valAx>
        <c:axId val="391327104"/>
        <c:scaling>
          <c:orientation val="minMax"/>
        </c:scaling>
        <c:delete val="0"/>
        <c:axPos val="b"/>
        <c:numFmt formatCode="0.0%" sourceLinked="1"/>
        <c:majorTickMark val="none"/>
        <c:minorTickMark val="none"/>
        <c:tickLblPos val="nextTo"/>
        <c:txPr>
          <a:bodyPr rot="-60000000" vert="horz"/>
          <a:lstStyle/>
          <a:p>
            <a:pPr>
              <a:defRPr/>
            </a:pPr>
            <a:endParaRPr lang="es-CO"/>
          </a:p>
        </c:txPr>
        <c:crossAx val="391324416"/>
        <c:crosses val="autoZero"/>
        <c:crossBetween val="between"/>
      </c:valAx>
    </c:plotArea>
    <c:plotVisOnly val="1"/>
    <c:dispBlanksAs val="gap"/>
    <c:showDLblsOverMax val="0"/>
  </c:chart>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'FuerzaTrab(P1-P5,P14,P15,P17,P2'!$BH$22:$BH$26</c:f>
              <c:strCache>
                <c:ptCount val="5"/>
                <c:pt idx="0">
                  <c:v>20000 - 40000</c:v>
                </c:pt>
                <c:pt idx="1">
                  <c:v>41000 - 60000</c:v>
                </c:pt>
                <c:pt idx="2">
                  <c:v>61000 - 80000</c:v>
                </c:pt>
                <c:pt idx="3">
                  <c:v>81000 - 10000</c:v>
                </c:pt>
                <c:pt idx="4">
                  <c:v>Mayor de 101000</c:v>
                </c:pt>
              </c:strCache>
            </c:strRef>
          </c:cat>
          <c:val>
            <c:numRef>
              <c:f>'FuerzaTrab(P1-P5,P14,P15,P17,P2'!$BJ$22:$BJ$26</c:f>
              <c:numCache>
                <c:formatCode>0.0%</c:formatCode>
                <c:ptCount val="5"/>
                <c:pt idx="0">
                  <c:v>0.59459459459459496</c:v>
                </c:pt>
                <c:pt idx="1">
                  <c:v>0.162162162162162</c:v>
                </c:pt>
                <c:pt idx="2">
                  <c:v>0.108108108108108</c:v>
                </c:pt>
                <c:pt idx="3">
                  <c:v>8.1081081081081099E-2</c:v>
                </c:pt>
                <c:pt idx="4">
                  <c:v>5.4054054054054099E-2</c:v>
                </c:pt>
              </c:numCache>
            </c:numRef>
          </c:val>
          <c:extLst>
            <c:ext xmlns:c16="http://schemas.microsoft.com/office/drawing/2014/chart" uri="{C3380CC4-5D6E-409C-BE32-E72D297353CC}">
              <c16:uniqueId val="{00000000-7406-4638-A739-CE55696CFCC9}"/>
            </c:ext>
          </c:extLst>
        </c:ser>
        <c:dLbls>
          <c:dLblPos val="outEnd"/>
          <c:showLegendKey val="0"/>
          <c:showVal val="1"/>
          <c:showCatName val="0"/>
          <c:showSerName val="0"/>
          <c:showPercent val="0"/>
          <c:showBubbleSize val="0"/>
        </c:dLbls>
        <c:gapWidth val="100"/>
        <c:overlap val="-24"/>
        <c:axId val="391354624"/>
        <c:axId val="391378048"/>
      </c:barChart>
      <c:catAx>
        <c:axId val="39135462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91378048"/>
        <c:crosses val="autoZero"/>
        <c:auto val="1"/>
        <c:lblAlgn val="ctr"/>
        <c:lblOffset val="100"/>
        <c:noMultiLvlLbl val="0"/>
      </c:catAx>
      <c:valAx>
        <c:axId val="391378048"/>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9135462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'FuerzaTrab(P1-P5,P14,P15,P17,P2'!$BO$2:$BO$4</c:f>
              <c:strCache>
                <c:ptCount val="3"/>
                <c:pt idx="0">
                  <c:v>Si</c:v>
                </c:pt>
                <c:pt idx="1">
                  <c:v>No</c:v>
                </c:pt>
                <c:pt idx="2">
                  <c:v>Ya esta pensionado</c:v>
                </c:pt>
              </c:strCache>
            </c:strRef>
          </c:cat>
          <c:val>
            <c:numRef>
              <c:f>'FuerzaTrab(P1-P5,P14,P15,P17,P2'!$BR$2:$BR$4</c:f>
              <c:numCache>
                <c:formatCode>0.0%</c:formatCode>
                <c:ptCount val="3"/>
                <c:pt idx="0">
                  <c:v>9.1743119266054999E-3</c:v>
                </c:pt>
                <c:pt idx="1">
                  <c:v>0.99082568807339499</c:v>
                </c:pt>
                <c:pt idx="2">
                  <c:v>0</c:v>
                </c:pt>
              </c:numCache>
            </c:numRef>
          </c:val>
          <c:extLst>
            <c:ext xmlns:c16="http://schemas.microsoft.com/office/drawing/2014/chart" uri="{C3380CC4-5D6E-409C-BE32-E72D297353CC}">
              <c16:uniqueId val="{00000000-22AC-4498-889D-11F2B5E41207}"/>
            </c:ext>
          </c:extLst>
        </c:ser>
        <c:dLbls>
          <c:dLblPos val="outEnd"/>
          <c:showLegendKey val="0"/>
          <c:showVal val="1"/>
          <c:showCatName val="0"/>
          <c:showSerName val="0"/>
          <c:showPercent val="0"/>
          <c:showBubbleSize val="0"/>
        </c:dLbls>
        <c:gapWidth val="100"/>
        <c:overlap val="-24"/>
        <c:axId val="391417856"/>
        <c:axId val="391420544"/>
      </c:barChart>
      <c:catAx>
        <c:axId val="39141785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91420544"/>
        <c:crosses val="autoZero"/>
        <c:auto val="1"/>
        <c:lblAlgn val="ctr"/>
        <c:lblOffset val="100"/>
        <c:noMultiLvlLbl val="0"/>
      </c:catAx>
      <c:valAx>
        <c:axId val="391420544"/>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914178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2">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7368739599683498E-2"/>
          <c:y val="0.113425756206704"/>
          <c:w val="0.68220710634041903"/>
          <c:h val="0.65648466072888401"/>
        </c:manualLayout>
      </c:layout>
      <c:doughnutChart>
        <c:varyColors val="1"/>
        <c:ser>
          <c:idx val="0"/>
          <c:order val="0"/>
          <c:explosion val="5"/>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extLst>
              <c:ext xmlns:c16="http://schemas.microsoft.com/office/drawing/2014/chart" uri="{C3380CC4-5D6E-409C-BE32-E72D297353CC}">
                <c16:uniqueId val="{00000001-8733-43C0-A9DD-0B302719A0E9}"/>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extLst>
              <c:ext xmlns:c16="http://schemas.microsoft.com/office/drawing/2014/chart" uri="{C3380CC4-5D6E-409C-BE32-E72D297353CC}">
                <c16:uniqueId val="{00000003-8733-43C0-A9DD-0B302719A0E9}"/>
              </c:ext>
            </c:extLst>
          </c:dPt>
          <c:dLbls>
            <c:dLbl>
              <c:idx val="0"/>
              <c:layout>
                <c:manualLayout>
                  <c:x val="9.5400323652841498E-2"/>
                  <c:y val="-2.62295081967213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733-43C0-A9DD-0B302719A0E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'OtrosIng(P1,P3)'!$D$2:$D$3</c:f>
              <c:strCache>
                <c:ptCount val="2"/>
                <c:pt idx="0">
                  <c:v>Si</c:v>
                </c:pt>
                <c:pt idx="1">
                  <c:v>No</c:v>
                </c:pt>
              </c:strCache>
            </c:strRef>
          </c:cat>
          <c:val>
            <c:numRef>
              <c:f>'OtrosIng(P1,P3)'!$G$2:$G$3</c:f>
              <c:numCache>
                <c:formatCode>0.0%</c:formatCode>
                <c:ptCount val="2"/>
                <c:pt idx="0">
                  <c:v>1.3698630136986301E-2</c:v>
                </c:pt>
                <c:pt idx="1">
                  <c:v>0.98630136986301298</c:v>
                </c:pt>
              </c:numCache>
            </c:numRef>
          </c:val>
          <c:extLst>
            <c:ext xmlns:c16="http://schemas.microsoft.com/office/drawing/2014/chart" uri="{C3380CC4-5D6E-409C-BE32-E72D297353CC}">
              <c16:uniqueId val="{00000004-8733-43C0-A9DD-0B302719A0E9}"/>
            </c:ext>
          </c:extLst>
        </c:ser>
        <c:dLbls>
          <c:showLegendKey val="0"/>
          <c:showVal val="1"/>
          <c:showCatName val="0"/>
          <c:showSerName val="0"/>
          <c:showPercent val="0"/>
          <c:showBubbleSize val="0"/>
          <c:showLeaderLines val="1"/>
        </c:dLbls>
        <c:firstSliceAng val="0"/>
        <c:holeSize val="75"/>
      </c:doughnutChart>
      <c:spPr>
        <a:noFill/>
        <a:ln>
          <a:noFill/>
        </a:ln>
        <a:effectLst/>
      </c:spPr>
    </c:plotArea>
    <c:legend>
      <c:legendPos val="r"/>
      <c:layout>
        <c:manualLayout>
          <c:xMode val="edge"/>
          <c:yMode val="edge"/>
          <c:x val="0.64586167060609101"/>
          <c:y val="0.76509975015142395"/>
          <c:w val="0.25818897491332798"/>
          <c:h val="0.1567392867958810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s-CO"/>
    </a:p>
  </c:txPr>
  <c:externalData r:id="rId2">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3194454296817"/>
          <c:y val="0.114791934955023"/>
          <c:w val="0.69481561317971796"/>
          <c:h val="0.64638398775892303"/>
        </c:manualLayout>
      </c:layout>
      <c:doughnutChart>
        <c:varyColors val="1"/>
        <c:ser>
          <c:idx val="0"/>
          <c:order val="0"/>
          <c:explosion val="8"/>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extLst>
              <c:ext xmlns:c16="http://schemas.microsoft.com/office/drawing/2014/chart" uri="{C3380CC4-5D6E-409C-BE32-E72D297353CC}">
                <c16:uniqueId val="{00000001-B805-4E4B-B7BB-DC38AA850C84}"/>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extLst>
              <c:ext xmlns:c16="http://schemas.microsoft.com/office/drawing/2014/chart" uri="{C3380CC4-5D6E-409C-BE32-E72D297353CC}">
                <c16:uniqueId val="{00000003-B805-4E4B-B7BB-DC38AA850C84}"/>
              </c:ext>
            </c:extLst>
          </c:dPt>
          <c:dLbls>
            <c:dLbl>
              <c:idx val="0"/>
              <c:layout>
                <c:manualLayout>
                  <c:x val="4.4444444444444502E-2"/>
                  <c:y val="-8.33333333333333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805-4E4B-B7BB-DC38AA850C84}"/>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'OtrosIng(P1,P3)'!$L$2:$L$3</c:f>
              <c:strCache>
                <c:ptCount val="2"/>
                <c:pt idx="0">
                  <c:v>Si</c:v>
                </c:pt>
                <c:pt idx="1">
                  <c:v>No</c:v>
                </c:pt>
              </c:strCache>
            </c:strRef>
          </c:cat>
          <c:val>
            <c:numRef>
              <c:f>'OtrosIng(P1,P3)'!$O$2:$O$3</c:f>
              <c:numCache>
                <c:formatCode>0.0%</c:formatCode>
                <c:ptCount val="2"/>
                <c:pt idx="0">
                  <c:v>3.4246575342465699E-3</c:v>
                </c:pt>
                <c:pt idx="1">
                  <c:v>0.99657534246575297</c:v>
                </c:pt>
              </c:numCache>
            </c:numRef>
          </c:val>
          <c:extLst>
            <c:ext xmlns:c16="http://schemas.microsoft.com/office/drawing/2014/chart" uri="{C3380CC4-5D6E-409C-BE32-E72D297353CC}">
              <c16:uniqueId val="{00000004-B805-4E4B-B7BB-DC38AA850C84}"/>
            </c:ext>
          </c:extLst>
        </c:ser>
        <c:dLbls>
          <c:showLegendKey val="0"/>
          <c:showVal val="0"/>
          <c:showCatName val="0"/>
          <c:showSerName val="0"/>
          <c:showPercent val="0"/>
          <c:showBubbleSize val="0"/>
          <c:showLeaderLines val="1"/>
        </c:dLbls>
        <c:firstSliceAng val="0"/>
        <c:holeSize val="75"/>
      </c:doughnutChart>
      <c:spPr>
        <a:noFill/>
        <a:ln>
          <a:noFill/>
        </a:ln>
        <a:effectLst/>
      </c:spPr>
    </c:plotArea>
    <c:legend>
      <c:legendPos val="b"/>
      <c:layout>
        <c:manualLayout>
          <c:xMode val="edge"/>
          <c:yMode val="edge"/>
          <c:x val="0.56354660176073501"/>
          <c:y val="0.81226721282652004"/>
          <c:w val="0.32430218035914499"/>
          <c:h val="0.107195909503467"/>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'DesYAban(P1,P9,P10,P11)'!$C$2:$C$6</c:f>
              <c:strCache>
                <c:ptCount val="5"/>
                <c:pt idx="0">
                  <c:v>Tuvo que vender a un precio inferior</c:v>
                </c:pt>
                <c:pt idx="1">
                  <c:v>Se vio obligado a abandonar</c:v>
                </c:pt>
                <c:pt idx="2">
                  <c:v>Tuvo que ceder o vender por presión o amenaza</c:v>
                </c:pt>
                <c:pt idx="3">
                  <c:v>Permanece en él pero no puede acceder a su pleno goce</c:v>
                </c:pt>
                <c:pt idx="4">
                  <c:v>Ninguna de las anteriores</c:v>
                </c:pt>
              </c:strCache>
            </c:strRef>
          </c:cat>
          <c:val>
            <c:numRef>
              <c:f>'DesYAban(P1,P9,P10,P11)'!$F$2:$F$6</c:f>
              <c:numCache>
                <c:formatCode>0.0%</c:formatCode>
                <c:ptCount val="5"/>
                <c:pt idx="0">
                  <c:v>0</c:v>
                </c:pt>
                <c:pt idx="1">
                  <c:v>0.12121212121212099</c:v>
                </c:pt>
                <c:pt idx="2">
                  <c:v>7.2727272727272696E-2</c:v>
                </c:pt>
                <c:pt idx="3">
                  <c:v>0</c:v>
                </c:pt>
                <c:pt idx="4">
                  <c:v>0.80606060606060603</c:v>
                </c:pt>
              </c:numCache>
            </c:numRef>
          </c:val>
          <c:extLst>
            <c:ext xmlns:c16="http://schemas.microsoft.com/office/drawing/2014/chart" uri="{C3380CC4-5D6E-409C-BE32-E72D297353CC}">
              <c16:uniqueId val="{00000000-037B-413F-8D7D-C40948E8A42B}"/>
            </c:ext>
          </c:extLst>
        </c:ser>
        <c:dLbls>
          <c:dLblPos val="outEnd"/>
          <c:showLegendKey val="0"/>
          <c:showVal val="1"/>
          <c:showCatName val="0"/>
          <c:showSerName val="0"/>
          <c:showPercent val="0"/>
          <c:showBubbleSize val="0"/>
        </c:dLbls>
        <c:gapWidth val="100"/>
        <c:overlap val="-24"/>
        <c:axId val="391626752"/>
        <c:axId val="391629440"/>
      </c:barChart>
      <c:catAx>
        <c:axId val="391626752"/>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crossAx val="391629440"/>
        <c:crosses val="autoZero"/>
        <c:auto val="1"/>
        <c:lblAlgn val="ctr"/>
        <c:lblOffset val="100"/>
        <c:noMultiLvlLbl val="0"/>
      </c:catAx>
      <c:valAx>
        <c:axId val="391629440"/>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crossAx val="3916267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9536307961504802E-2"/>
          <c:y val="0.13079797317002001"/>
          <c:w val="0.432038495188102"/>
          <c:h val="0.72006415864683604"/>
        </c:manualLayout>
      </c:layout>
      <c:pieChart>
        <c:varyColors val="1"/>
        <c:ser>
          <c:idx val="0"/>
          <c:order val="0"/>
          <c:explosion val="6"/>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E7F1-4523-906E-13A9777A585A}"/>
              </c:ext>
            </c:extLst>
          </c:dPt>
          <c:dPt>
            <c:idx val="1"/>
            <c:bubble3D val="0"/>
            <c:explosion val="1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E7F1-4523-906E-13A9777A585A}"/>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E7F1-4523-906E-13A9777A585A}"/>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7-E7F1-4523-906E-13A9777A585A}"/>
              </c:ext>
            </c:extLst>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9-E7F1-4523-906E-13A9777A585A}"/>
              </c:ext>
            </c:extLst>
          </c:dPt>
          <c:dPt>
            <c:idx val="5"/>
            <c:bubble3D val="0"/>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B-E7F1-4523-906E-13A9777A585A}"/>
              </c:ext>
            </c:extLst>
          </c:dPt>
          <c:dPt>
            <c:idx val="6"/>
            <c:bubble3D val="0"/>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D-E7F1-4523-906E-13A9777A585A}"/>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'DesYAban(P1,P9,P10,P11)'!$J$2:$J$8</c:f>
              <c:strCache>
                <c:ptCount val="7"/>
                <c:pt idx="0">
                  <c:v>Propietario con documento registrado</c:v>
                </c:pt>
                <c:pt idx="1">
                  <c:v>Poseedor </c:v>
                </c:pt>
                <c:pt idx="2">
                  <c:v>Arrendatario con contrato escrito</c:v>
                </c:pt>
                <c:pt idx="3">
                  <c:v>Arrendatario sin contrato escrito</c:v>
                </c:pt>
                <c:pt idx="4">
                  <c:v>Usufructo</c:v>
                </c:pt>
                <c:pt idx="5">
                  <c:v>Miembro/autoridad del colectivo</c:v>
                </c:pt>
                <c:pt idx="6">
                  <c:v>otro</c:v>
                </c:pt>
              </c:strCache>
            </c:strRef>
          </c:cat>
          <c:val>
            <c:numRef>
              <c:f>'DesYAban(P1,P9,P10,P11)'!$M$2:$M$8</c:f>
              <c:numCache>
                <c:formatCode>0.0%</c:formatCode>
                <c:ptCount val="7"/>
                <c:pt idx="0">
                  <c:v>0.45454545454545398</c:v>
                </c:pt>
                <c:pt idx="1">
                  <c:v>9.0909090909090898E-2</c:v>
                </c:pt>
                <c:pt idx="2">
                  <c:v>3.03030303030303E-2</c:v>
                </c:pt>
                <c:pt idx="3">
                  <c:v>3.03030303030303E-2</c:v>
                </c:pt>
                <c:pt idx="4">
                  <c:v>0.39393939393939398</c:v>
                </c:pt>
                <c:pt idx="5">
                  <c:v>0</c:v>
                </c:pt>
                <c:pt idx="6">
                  <c:v>0</c:v>
                </c:pt>
              </c:numCache>
            </c:numRef>
          </c:val>
          <c:extLst>
            <c:ext xmlns:c16="http://schemas.microsoft.com/office/drawing/2014/chart" uri="{C3380CC4-5D6E-409C-BE32-E72D297353CC}">
              <c16:uniqueId val="{0000000E-E7F1-4523-906E-13A9777A585A}"/>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layout>
        <c:manualLayout>
          <c:xMode val="edge"/>
          <c:yMode val="edge"/>
          <c:x val="0.56480839895013102"/>
          <c:y val="0.106660104986877"/>
          <c:w val="0.38427209098862602"/>
          <c:h val="0.8146361913094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'DesYAban(P1,P9,P10,P11)'!$Y$3:$Y$9</c:f>
              <c:strCache>
                <c:ptCount val="7"/>
                <c:pt idx="0">
                  <c:v>Unidad para las víctimas</c:v>
                </c:pt>
                <c:pt idx="1">
                  <c:v>Acción social</c:v>
                </c:pt>
                <c:pt idx="2">
                  <c:v>Unidad de Restitución de Tierras</c:v>
                </c:pt>
                <c:pt idx="3">
                  <c:v>Ante un Juez</c:v>
                </c:pt>
                <c:pt idx="4">
                  <c:v>Ante el Ministerio Público</c:v>
                </c:pt>
                <c:pt idx="5">
                  <c:v>Alcaldía</c:v>
                </c:pt>
                <c:pt idx="6">
                  <c:v>No ha solicitado</c:v>
                </c:pt>
              </c:strCache>
            </c:strRef>
          </c:cat>
          <c:val>
            <c:numRef>
              <c:f>'DesYAban(P1,P9,P10,P11)'!$AB$3:$AB$9</c:f>
              <c:numCache>
                <c:formatCode>0.0%</c:formatCode>
                <c:ptCount val="7"/>
                <c:pt idx="0">
                  <c:v>5.8823529411764698E-2</c:v>
                </c:pt>
                <c:pt idx="1">
                  <c:v>0</c:v>
                </c:pt>
                <c:pt idx="2">
                  <c:v>0.11764705882352899</c:v>
                </c:pt>
                <c:pt idx="3">
                  <c:v>5.8823529411764698E-2</c:v>
                </c:pt>
                <c:pt idx="4">
                  <c:v>0</c:v>
                </c:pt>
                <c:pt idx="5">
                  <c:v>0</c:v>
                </c:pt>
                <c:pt idx="6">
                  <c:v>0.76470588235294101</c:v>
                </c:pt>
              </c:numCache>
            </c:numRef>
          </c:val>
          <c:extLst>
            <c:ext xmlns:c16="http://schemas.microsoft.com/office/drawing/2014/chart" uri="{C3380CC4-5D6E-409C-BE32-E72D297353CC}">
              <c16:uniqueId val="{00000000-F317-41BF-A460-083C88652257}"/>
            </c:ext>
          </c:extLst>
        </c:ser>
        <c:dLbls>
          <c:dLblPos val="outEnd"/>
          <c:showLegendKey val="0"/>
          <c:showVal val="1"/>
          <c:showCatName val="0"/>
          <c:showSerName val="0"/>
          <c:showPercent val="0"/>
          <c:showBubbleSize val="0"/>
        </c:dLbls>
        <c:gapWidth val="100"/>
        <c:overlap val="-24"/>
        <c:axId val="391710592"/>
        <c:axId val="391742208"/>
      </c:barChart>
      <c:catAx>
        <c:axId val="391710592"/>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crossAx val="391742208"/>
        <c:crosses val="autoZero"/>
        <c:auto val="1"/>
        <c:lblAlgn val="ctr"/>
        <c:lblOffset val="100"/>
        <c:noMultiLvlLbl val="0"/>
      </c:catAx>
      <c:valAx>
        <c:axId val="391742208"/>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crossAx val="3917105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4426663001289"/>
          <c:y val="0.11959888519454499"/>
          <c:w val="0.557072672649086"/>
          <c:h val="0.68946362381764104"/>
        </c:manualLayout>
      </c:layout>
      <c:pieChart>
        <c:varyColors val="1"/>
        <c:ser>
          <c:idx val="0"/>
          <c:order val="0"/>
          <c:explosion val="4"/>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5F9D-45E1-809E-E13B78C34193}"/>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5F9D-45E1-809E-E13B78C34193}"/>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'JUSTICIA(P1,PEH,P3-P8P)'!$D$2:$D$3</c:f>
              <c:strCache>
                <c:ptCount val="2"/>
                <c:pt idx="0">
                  <c:v>Si</c:v>
                </c:pt>
                <c:pt idx="1">
                  <c:v>No</c:v>
                </c:pt>
              </c:strCache>
            </c:strRef>
          </c:cat>
          <c:val>
            <c:numRef>
              <c:f>'JUSTICIA(P1,PEH,P3-P8P)'!$G$2:$G$3</c:f>
              <c:numCache>
                <c:formatCode>0.0%</c:formatCode>
                <c:ptCount val="2"/>
                <c:pt idx="0">
                  <c:v>0.656626506024096</c:v>
                </c:pt>
                <c:pt idx="1">
                  <c:v>0.343373493975904</c:v>
                </c:pt>
              </c:numCache>
            </c:numRef>
          </c:val>
          <c:extLst>
            <c:ext xmlns:c16="http://schemas.microsoft.com/office/drawing/2014/chart" uri="{C3380CC4-5D6E-409C-BE32-E72D297353CC}">
              <c16:uniqueId val="{00000004-5F9D-45E1-809E-E13B78C34193}"/>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layout>
        <c:manualLayout>
          <c:xMode val="edge"/>
          <c:yMode val="edge"/>
          <c:x val="0.73468166853208206"/>
          <c:y val="0.63179632280105102"/>
          <c:w val="0.16935695538057699"/>
          <c:h val="0.2626421697287840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'Homicidio Sucre'!$A$4</c:f>
              <c:strCache>
                <c:ptCount val="1"/>
                <c:pt idx="0">
                  <c:v>Homicidio</c:v>
                </c:pt>
              </c:strCache>
            </c:strRef>
          </c:tx>
          <c:marker>
            <c:symbol val="none"/>
          </c:marker>
          <c:cat>
            <c:strRef>
              <c:f>'Homicidio Sucre'!$A$7:$A$18</c:f>
              <c:strCache>
                <c:ptCount val="12"/>
                <c:pt idx="0">
                  <c:v>2003</c:v>
                </c:pt>
                <c:pt idx="1">
                  <c:v>2004</c:v>
                </c:pt>
                <c:pt idx="2">
                  <c:v>2005</c:v>
                </c:pt>
                <c:pt idx="3">
                  <c:v>2006</c:v>
                </c:pt>
                <c:pt idx="4">
                  <c:v>2007</c:v>
                </c:pt>
                <c:pt idx="5">
                  <c:v>2012</c:v>
                </c:pt>
                <c:pt idx="6">
                  <c:v>2013</c:v>
                </c:pt>
                <c:pt idx="7">
                  <c:v>2014</c:v>
                </c:pt>
                <c:pt idx="8">
                  <c:v>2016</c:v>
                </c:pt>
                <c:pt idx="9">
                  <c:v>2017</c:v>
                </c:pt>
                <c:pt idx="10">
                  <c:v>2018</c:v>
                </c:pt>
                <c:pt idx="11">
                  <c:v>Fecha de Corte : 01 oct. 2019</c:v>
                </c:pt>
              </c:strCache>
            </c:strRef>
          </c:cat>
          <c:val>
            <c:numRef>
              <c:f>'Homicidio Sucre'!$B$7:$B$17</c:f>
              <c:numCache>
                <c:formatCode>General</c:formatCode>
                <c:ptCount val="11"/>
                <c:pt idx="0">
                  <c:v>8</c:v>
                </c:pt>
                <c:pt idx="1">
                  <c:v>5</c:v>
                </c:pt>
                <c:pt idx="2">
                  <c:v>2</c:v>
                </c:pt>
                <c:pt idx="3">
                  <c:v>10</c:v>
                </c:pt>
                <c:pt idx="4">
                  <c:v>4</c:v>
                </c:pt>
                <c:pt idx="5">
                  <c:v>72</c:v>
                </c:pt>
                <c:pt idx="6">
                  <c:v>45</c:v>
                </c:pt>
                <c:pt idx="7">
                  <c:v>8</c:v>
                </c:pt>
                <c:pt idx="8">
                  <c:v>6</c:v>
                </c:pt>
                <c:pt idx="9">
                  <c:v>4</c:v>
                </c:pt>
                <c:pt idx="10">
                  <c:v>7</c:v>
                </c:pt>
              </c:numCache>
            </c:numRef>
          </c:val>
          <c:smooth val="0"/>
          <c:extLst>
            <c:ext xmlns:c16="http://schemas.microsoft.com/office/drawing/2014/chart" uri="{C3380CC4-5D6E-409C-BE32-E72D297353CC}">
              <c16:uniqueId val="{00000000-10D6-4298-BE99-0BC4A4F8922B}"/>
            </c:ext>
          </c:extLst>
        </c:ser>
        <c:dLbls>
          <c:showLegendKey val="0"/>
          <c:showVal val="0"/>
          <c:showCatName val="0"/>
          <c:showSerName val="0"/>
          <c:showPercent val="0"/>
          <c:showBubbleSize val="0"/>
        </c:dLbls>
        <c:smooth val="0"/>
        <c:axId val="141813248"/>
        <c:axId val="141814784"/>
      </c:lineChart>
      <c:catAx>
        <c:axId val="141813248"/>
        <c:scaling>
          <c:orientation val="minMax"/>
        </c:scaling>
        <c:delete val="0"/>
        <c:axPos val="b"/>
        <c:numFmt formatCode="General" sourceLinked="0"/>
        <c:majorTickMark val="out"/>
        <c:minorTickMark val="none"/>
        <c:tickLblPos val="nextTo"/>
        <c:crossAx val="141814784"/>
        <c:crosses val="autoZero"/>
        <c:auto val="1"/>
        <c:lblAlgn val="ctr"/>
        <c:lblOffset val="100"/>
        <c:noMultiLvlLbl val="0"/>
      </c:catAx>
      <c:valAx>
        <c:axId val="141814784"/>
        <c:scaling>
          <c:orientation val="minMax"/>
        </c:scaling>
        <c:delete val="0"/>
        <c:axPos val="l"/>
        <c:majorGridlines/>
        <c:numFmt formatCode="General" sourceLinked="1"/>
        <c:majorTickMark val="out"/>
        <c:minorTickMark val="none"/>
        <c:tickLblPos val="nextTo"/>
        <c:crossAx val="141813248"/>
        <c:crosses val="autoZero"/>
        <c:crossBetween val="between"/>
      </c:valAx>
    </c:plotArea>
    <c:plotVisOnly val="1"/>
    <c:dispBlanksAs val="gap"/>
    <c:showDLblsOverMax val="0"/>
  </c:chart>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'JUSTICIA(P1,PEH,P3-P8P)'!$K$2:$K$8</c:f>
              <c:strCache>
                <c:ptCount val="7"/>
                <c:pt idx="0">
                  <c:v>Fiscalía General de la Nación</c:v>
                </c:pt>
                <c:pt idx="1">
                  <c:v>Policía Nacional</c:v>
                </c:pt>
                <c:pt idx="2">
                  <c:v>Defensoría del Pueblo o regionales</c:v>
                </c:pt>
                <c:pt idx="3">
                  <c:v>Personería</c:v>
                </c:pt>
                <c:pt idx="4">
                  <c:v>Procuraduría</c:v>
                </c:pt>
                <c:pt idx="5">
                  <c:v>Unidades de atención y orientación al desplazado (Puntos de atención a víctimas)</c:v>
                </c:pt>
                <c:pt idx="6">
                  <c:v>Otra </c:v>
                </c:pt>
              </c:strCache>
            </c:strRef>
          </c:cat>
          <c:val>
            <c:numRef>
              <c:f>'JUSTICIA(P1,PEH,P3-P8P)'!$N$2:$N$8</c:f>
              <c:numCache>
                <c:formatCode>0.0%</c:formatCode>
                <c:ptCount val="7"/>
                <c:pt idx="0">
                  <c:v>9.1549295774647904E-2</c:v>
                </c:pt>
                <c:pt idx="1">
                  <c:v>0.147887323943662</c:v>
                </c:pt>
                <c:pt idx="2">
                  <c:v>0.140845070422535</c:v>
                </c:pt>
                <c:pt idx="3">
                  <c:v>0.47887323943662002</c:v>
                </c:pt>
                <c:pt idx="4">
                  <c:v>4.92957746478873E-2</c:v>
                </c:pt>
                <c:pt idx="5">
                  <c:v>8.4507042253521097E-2</c:v>
                </c:pt>
                <c:pt idx="6">
                  <c:v>7.0422535211267599E-3</c:v>
                </c:pt>
              </c:numCache>
            </c:numRef>
          </c:val>
          <c:extLst>
            <c:ext xmlns:c16="http://schemas.microsoft.com/office/drawing/2014/chart" uri="{C3380CC4-5D6E-409C-BE32-E72D297353CC}">
              <c16:uniqueId val="{00000000-A7AB-4BCF-BA09-CD8E9292758A}"/>
            </c:ext>
          </c:extLst>
        </c:ser>
        <c:dLbls>
          <c:dLblPos val="outEnd"/>
          <c:showLegendKey val="0"/>
          <c:showVal val="1"/>
          <c:showCatName val="0"/>
          <c:showSerName val="0"/>
          <c:showPercent val="0"/>
          <c:showBubbleSize val="0"/>
        </c:dLbls>
        <c:gapWidth val="115"/>
        <c:overlap val="-20"/>
        <c:axId val="391831552"/>
        <c:axId val="391834240"/>
      </c:barChart>
      <c:catAx>
        <c:axId val="391831552"/>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crossAx val="391834240"/>
        <c:crosses val="autoZero"/>
        <c:auto val="1"/>
        <c:lblAlgn val="ctr"/>
        <c:lblOffset val="100"/>
        <c:noMultiLvlLbl val="0"/>
      </c:catAx>
      <c:valAx>
        <c:axId val="391834240"/>
        <c:scaling>
          <c:orientation val="minMax"/>
        </c:scaling>
        <c:delete val="0"/>
        <c:axPos val="b"/>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crossAx val="3918315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explosion val="7"/>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D904-4C23-A255-83140031ED4E}"/>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D904-4C23-A255-83140031ED4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'MedProteccion(P1)'!$D$2:$D$3</c:f>
              <c:strCache>
                <c:ptCount val="2"/>
                <c:pt idx="0">
                  <c:v>Si</c:v>
                </c:pt>
                <c:pt idx="1">
                  <c:v>No</c:v>
                </c:pt>
              </c:strCache>
            </c:strRef>
          </c:cat>
          <c:val>
            <c:numRef>
              <c:f>'MedProteccion(P1)'!$G$2:$G$3</c:f>
              <c:numCache>
                <c:formatCode>0.0%</c:formatCode>
                <c:ptCount val="2"/>
                <c:pt idx="0">
                  <c:v>1.1494252873563199E-2</c:v>
                </c:pt>
                <c:pt idx="1">
                  <c:v>0.98850574712643702</c:v>
                </c:pt>
              </c:numCache>
            </c:numRef>
          </c:val>
          <c:extLst>
            <c:ext xmlns:c16="http://schemas.microsoft.com/office/drawing/2014/chart" uri="{C3380CC4-5D6E-409C-BE32-E72D297353CC}">
              <c16:uniqueId val="{00000004-D904-4C23-A255-83140031ED4E}"/>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layout>
        <c:manualLayout>
          <c:xMode val="edge"/>
          <c:yMode val="edge"/>
          <c:x val="0.77230968383710397"/>
          <c:y val="0.69971298795607195"/>
          <c:w val="0.13046806649168899"/>
          <c:h val="0.1931977252843390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explosion val="4"/>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CB08-46EE-9C74-2F28C1F7B769}"/>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CB08-46EE-9C74-2F28C1F7B769}"/>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CB08-46EE-9C74-2F28C1F7B769}"/>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7-CB08-46EE-9C74-2F28C1F7B769}"/>
              </c:ext>
            </c:extLst>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9-CB08-46EE-9C74-2F28C1F7B76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'Indem(P1.P2YP3)'!$AB$2:$AB$6</c:f>
              <c:strCache>
                <c:ptCount val="5"/>
                <c:pt idx="0">
                  <c:v>Educación</c:v>
                </c:pt>
                <c:pt idx="1">
                  <c:v>Compra/Mejora de Vivienda</c:v>
                </c:pt>
                <c:pt idx="2">
                  <c:v>Adquirir Terreno Rural</c:v>
                </c:pt>
                <c:pt idx="3">
                  <c:v>Iniciar/Fortalecer Negocio o Proyecto Productivo</c:v>
                </c:pt>
                <c:pt idx="4">
                  <c:v>Otro</c:v>
                </c:pt>
              </c:strCache>
            </c:strRef>
          </c:cat>
          <c:val>
            <c:numRef>
              <c:f>'Indem(P1.P2YP3)'!$AE$2:$AE$6</c:f>
              <c:numCache>
                <c:formatCode>0.0%</c:formatCode>
                <c:ptCount val="5"/>
                <c:pt idx="0">
                  <c:v>5.1724137931034503E-2</c:v>
                </c:pt>
                <c:pt idx="1">
                  <c:v>0.195402298850575</c:v>
                </c:pt>
                <c:pt idx="2">
                  <c:v>2.8735632183908E-2</c:v>
                </c:pt>
                <c:pt idx="3">
                  <c:v>0.52298850574712596</c:v>
                </c:pt>
                <c:pt idx="4">
                  <c:v>0.20114942528735599</c:v>
                </c:pt>
              </c:numCache>
            </c:numRef>
          </c:val>
          <c:extLst>
            <c:ext xmlns:c16="http://schemas.microsoft.com/office/drawing/2014/chart" uri="{C3380CC4-5D6E-409C-BE32-E72D297353CC}">
              <c16:uniqueId val="{0000000A-CB08-46EE-9C74-2F28C1F7B769}"/>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'Satis(P1.P2,P4,P8-P12)'!$BN$2:$BN$5</c:f>
              <c:strCache>
                <c:ptCount val="4"/>
                <c:pt idx="0">
                  <c:v>Ha participado en actividades para fortalecer la confianza</c:v>
                </c:pt>
                <c:pt idx="1">
                  <c:v>Ha recibido ayuda identificacion de cadaveres</c:v>
                </c:pt>
                <c:pt idx="2">
                  <c:v>Ha participado en alguna medida</c:v>
                </c:pt>
                <c:pt idx="3">
                  <c:v>Las medidas contribuyeron al bienestar</c:v>
                </c:pt>
              </c:strCache>
            </c:strRef>
          </c:cat>
          <c:val>
            <c:numRef>
              <c:f>'Satis(P1.P2,P4,P8-P12)'!$BO$2:$BO$5</c:f>
              <c:numCache>
                <c:formatCode>0.0%</c:formatCode>
                <c:ptCount val="4"/>
                <c:pt idx="0">
                  <c:v>0.69005847953216404</c:v>
                </c:pt>
                <c:pt idx="1">
                  <c:v>0.36842105263157898</c:v>
                </c:pt>
                <c:pt idx="2">
                  <c:v>0.26119402985074602</c:v>
                </c:pt>
                <c:pt idx="3">
                  <c:v>7.4626865671641798E-3</c:v>
                </c:pt>
              </c:numCache>
            </c:numRef>
          </c:val>
          <c:extLst>
            <c:ext xmlns:c16="http://schemas.microsoft.com/office/drawing/2014/chart" uri="{C3380CC4-5D6E-409C-BE32-E72D297353CC}">
              <c16:uniqueId val="{00000000-6EC5-48D9-87AE-37315F551584}"/>
            </c:ext>
          </c:extLst>
        </c:ser>
        <c:dLbls>
          <c:dLblPos val="outEnd"/>
          <c:showLegendKey val="0"/>
          <c:showVal val="1"/>
          <c:showCatName val="0"/>
          <c:showSerName val="0"/>
          <c:showPercent val="0"/>
          <c:showBubbleSize val="0"/>
        </c:dLbls>
        <c:gapWidth val="100"/>
        <c:overlap val="-24"/>
        <c:axId val="392020736"/>
        <c:axId val="392023424"/>
      </c:barChart>
      <c:catAx>
        <c:axId val="39202073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crossAx val="392023424"/>
        <c:crosses val="autoZero"/>
        <c:auto val="1"/>
        <c:lblAlgn val="ctr"/>
        <c:lblOffset val="100"/>
        <c:noMultiLvlLbl val="0"/>
      </c:catAx>
      <c:valAx>
        <c:axId val="392023424"/>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crossAx val="39202073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'Acto terrorista Cauca'!$B$6</c:f>
              <c:strCache>
                <c:ptCount val="1"/>
                <c:pt idx="0">
                  <c:v>CAUCA</c:v>
                </c:pt>
              </c:strCache>
            </c:strRef>
          </c:tx>
          <c:cat>
            <c:numRef>
              <c:f>'Acto terrorista Cauca'!$A$8:$A$42</c:f>
              <c:numCache>
                <c:formatCode>General</c:formatCode>
                <c:ptCount val="35"/>
                <c:pt idx="0">
                  <c:v>1985</c:v>
                </c:pt>
                <c:pt idx="1">
                  <c:v>1986</c:v>
                </c:pt>
                <c:pt idx="2">
                  <c:v>1987</c:v>
                </c:pt>
                <c:pt idx="3">
                  <c:v>1988</c:v>
                </c:pt>
                <c:pt idx="4">
                  <c:v>1989</c:v>
                </c:pt>
                <c:pt idx="5">
                  <c:v>1990</c:v>
                </c:pt>
                <c:pt idx="6">
                  <c:v>1991</c:v>
                </c:pt>
                <c:pt idx="7">
                  <c:v>1992</c:v>
                </c:pt>
                <c:pt idx="8">
                  <c:v>1993</c:v>
                </c:pt>
                <c:pt idx="9">
                  <c:v>1994</c:v>
                </c:pt>
                <c:pt idx="10">
                  <c:v>1995</c:v>
                </c:pt>
                <c:pt idx="11">
                  <c:v>1996</c:v>
                </c:pt>
                <c:pt idx="12">
                  <c:v>1997</c:v>
                </c:pt>
                <c:pt idx="13">
                  <c:v>1998</c:v>
                </c:pt>
                <c:pt idx="14">
                  <c:v>1999</c:v>
                </c:pt>
                <c:pt idx="15">
                  <c:v>2000</c:v>
                </c:pt>
                <c:pt idx="16">
                  <c:v>2001</c:v>
                </c:pt>
                <c:pt idx="17">
                  <c:v>2002</c:v>
                </c:pt>
                <c:pt idx="18">
                  <c:v>2003</c:v>
                </c:pt>
                <c:pt idx="19">
                  <c:v>2004</c:v>
                </c:pt>
                <c:pt idx="20">
                  <c:v>2005</c:v>
                </c:pt>
                <c:pt idx="21">
                  <c:v>2006</c:v>
                </c:pt>
                <c:pt idx="22">
                  <c:v>2007</c:v>
                </c:pt>
                <c:pt idx="23">
                  <c:v>2008</c:v>
                </c:pt>
                <c:pt idx="24">
                  <c:v>2009</c:v>
                </c:pt>
                <c:pt idx="25">
                  <c:v>2010</c:v>
                </c:pt>
                <c:pt idx="26">
                  <c:v>2011</c:v>
                </c:pt>
                <c:pt idx="27">
                  <c:v>2012</c:v>
                </c:pt>
                <c:pt idx="28">
                  <c:v>2013</c:v>
                </c:pt>
                <c:pt idx="29">
                  <c:v>2014</c:v>
                </c:pt>
                <c:pt idx="30">
                  <c:v>2015</c:v>
                </c:pt>
                <c:pt idx="31">
                  <c:v>2016</c:v>
                </c:pt>
                <c:pt idx="32">
                  <c:v>2017</c:v>
                </c:pt>
                <c:pt idx="33">
                  <c:v>2018</c:v>
                </c:pt>
                <c:pt idx="34">
                  <c:v>2019</c:v>
                </c:pt>
              </c:numCache>
            </c:numRef>
          </c:cat>
          <c:val>
            <c:numRef>
              <c:f>'Acto terrorista Cauca'!$B$8:$B$42</c:f>
              <c:numCache>
                <c:formatCode>General</c:formatCode>
                <c:ptCount val="35"/>
                <c:pt idx="0">
                  <c:v>36</c:v>
                </c:pt>
                <c:pt idx="1">
                  <c:v>26</c:v>
                </c:pt>
                <c:pt idx="2">
                  <c:v>9</c:v>
                </c:pt>
                <c:pt idx="3">
                  <c:v>25</c:v>
                </c:pt>
                <c:pt idx="4">
                  <c:v>146</c:v>
                </c:pt>
                <c:pt idx="5">
                  <c:v>38</c:v>
                </c:pt>
                <c:pt idx="6">
                  <c:v>22</c:v>
                </c:pt>
                <c:pt idx="7">
                  <c:v>19</c:v>
                </c:pt>
                <c:pt idx="8">
                  <c:v>13</c:v>
                </c:pt>
                <c:pt idx="9">
                  <c:v>22</c:v>
                </c:pt>
                <c:pt idx="10">
                  <c:v>28</c:v>
                </c:pt>
                <c:pt idx="11">
                  <c:v>29</c:v>
                </c:pt>
                <c:pt idx="12">
                  <c:v>307</c:v>
                </c:pt>
                <c:pt idx="13">
                  <c:v>109</c:v>
                </c:pt>
                <c:pt idx="14">
                  <c:v>287</c:v>
                </c:pt>
                <c:pt idx="15">
                  <c:v>168</c:v>
                </c:pt>
                <c:pt idx="16" formatCode="#,##0">
                  <c:v>1057</c:v>
                </c:pt>
                <c:pt idx="17">
                  <c:v>231</c:v>
                </c:pt>
                <c:pt idx="18">
                  <c:v>166</c:v>
                </c:pt>
                <c:pt idx="19">
                  <c:v>104</c:v>
                </c:pt>
                <c:pt idx="20">
                  <c:v>346</c:v>
                </c:pt>
                <c:pt idx="21">
                  <c:v>88</c:v>
                </c:pt>
                <c:pt idx="22">
                  <c:v>89</c:v>
                </c:pt>
                <c:pt idx="23">
                  <c:v>202</c:v>
                </c:pt>
                <c:pt idx="24">
                  <c:v>212</c:v>
                </c:pt>
                <c:pt idx="25">
                  <c:v>596</c:v>
                </c:pt>
                <c:pt idx="26" formatCode="#,##0">
                  <c:v>2604</c:v>
                </c:pt>
                <c:pt idx="27" formatCode="#,##0">
                  <c:v>7905</c:v>
                </c:pt>
                <c:pt idx="28" formatCode="#,##0">
                  <c:v>3811</c:v>
                </c:pt>
                <c:pt idx="29" formatCode="#,##0">
                  <c:v>1753</c:v>
                </c:pt>
                <c:pt idx="30">
                  <c:v>865</c:v>
                </c:pt>
                <c:pt idx="31">
                  <c:v>86</c:v>
                </c:pt>
                <c:pt idx="32">
                  <c:v>113</c:v>
                </c:pt>
                <c:pt idx="33">
                  <c:v>180</c:v>
                </c:pt>
                <c:pt idx="34">
                  <c:v>154</c:v>
                </c:pt>
              </c:numCache>
            </c:numRef>
          </c:val>
          <c:smooth val="0"/>
          <c:extLst>
            <c:ext xmlns:c16="http://schemas.microsoft.com/office/drawing/2014/chart" uri="{C3380CC4-5D6E-409C-BE32-E72D297353CC}">
              <c16:uniqueId val="{00000000-4E2D-4FE6-A75D-579B4274CE8A}"/>
            </c:ext>
          </c:extLst>
        </c:ser>
        <c:dLbls>
          <c:showLegendKey val="0"/>
          <c:showVal val="0"/>
          <c:showCatName val="0"/>
          <c:showSerName val="0"/>
          <c:showPercent val="0"/>
          <c:showBubbleSize val="0"/>
        </c:dLbls>
        <c:marker val="1"/>
        <c:smooth val="0"/>
        <c:axId val="226829440"/>
        <c:axId val="226830976"/>
      </c:lineChart>
      <c:lineChart>
        <c:grouping val="standard"/>
        <c:varyColors val="0"/>
        <c:ser>
          <c:idx val="1"/>
          <c:order val="1"/>
          <c:tx>
            <c:strRef>
              <c:f>'Acto terrorista Cauca'!$C$6</c:f>
              <c:strCache>
                <c:ptCount val="1"/>
                <c:pt idx="0">
                  <c:v>SUCRE</c:v>
                </c:pt>
              </c:strCache>
            </c:strRef>
          </c:tx>
          <c:cat>
            <c:numRef>
              <c:f>'Acto terrorista Cauca'!$A$8:$A$42</c:f>
              <c:numCache>
                <c:formatCode>General</c:formatCode>
                <c:ptCount val="35"/>
                <c:pt idx="0">
                  <c:v>1985</c:v>
                </c:pt>
                <c:pt idx="1">
                  <c:v>1986</c:v>
                </c:pt>
                <c:pt idx="2">
                  <c:v>1987</c:v>
                </c:pt>
                <c:pt idx="3">
                  <c:v>1988</c:v>
                </c:pt>
                <c:pt idx="4">
                  <c:v>1989</c:v>
                </c:pt>
                <c:pt idx="5">
                  <c:v>1990</c:v>
                </c:pt>
                <c:pt idx="6">
                  <c:v>1991</c:v>
                </c:pt>
                <c:pt idx="7">
                  <c:v>1992</c:v>
                </c:pt>
                <c:pt idx="8">
                  <c:v>1993</c:v>
                </c:pt>
                <c:pt idx="9">
                  <c:v>1994</c:v>
                </c:pt>
                <c:pt idx="10">
                  <c:v>1995</c:v>
                </c:pt>
                <c:pt idx="11">
                  <c:v>1996</c:v>
                </c:pt>
                <c:pt idx="12">
                  <c:v>1997</c:v>
                </c:pt>
                <c:pt idx="13">
                  <c:v>1998</c:v>
                </c:pt>
                <c:pt idx="14">
                  <c:v>1999</c:v>
                </c:pt>
                <c:pt idx="15">
                  <c:v>2000</c:v>
                </c:pt>
                <c:pt idx="16">
                  <c:v>2001</c:v>
                </c:pt>
                <c:pt idx="17">
                  <c:v>2002</c:v>
                </c:pt>
                <c:pt idx="18">
                  <c:v>2003</c:v>
                </c:pt>
                <c:pt idx="19">
                  <c:v>2004</c:v>
                </c:pt>
                <c:pt idx="20">
                  <c:v>2005</c:v>
                </c:pt>
                <c:pt idx="21">
                  <c:v>2006</c:v>
                </c:pt>
                <c:pt idx="22">
                  <c:v>2007</c:v>
                </c:pt>
                <c:pt idx="23">
                  <c:v>2008</c:v>
                </c:pt>
                <c:pt idx="24">
                  <c:v>2009</c:v>
                </c:pt>
                <c:pt idx="25">
                  <c:v>2010</c:v>
                </c:pt>
                <c:pt idx="26">
                  <c:v>2011</c:v>
                </c:pt>
                <c:pt idx="27">
                  <c:v>2012</c:v>
                </c:pt>
                <c:pt idx="28">
                  <c:v>2013</c:v>
                </c:pt>
                <c:pt idx="29">
                  <c:v>2014</c:v>
                </c:pt>
                <c:pt idx="30">
                  <c:v>2015</c:v>
                </c:pt>
                <c:pt idx="31">
                  <c:v>2016</c:v>
                </c:pt>
                <c:pt idx="32">
                  <c:v>2017</c:v>
                </c:pt>
                <c:pt idx="33">
                  <c:v>2018</c:v>
                </c:pt>
                <c:pt idx="34">
                  <c:v>2019</c:v>
                </c:pt>
              </c:numCache>
            </c:numRef>
          </c:cat>
          <c:val>
            <c:numRef>
              <c:f>'Acto terrorista Cauca'!$C$8:$C$42</c:f>
              <c:numCache>
                <c:formatCode>General</c:formatCode>
                <c:ptCount val="35"/>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1</c:v>
                </c:pt>
                <c:pt idx="22">
                  <c:v>0</c:v>
                </c:pt>
                <c:pt idx="23">
                  <c:v>0</c:v>
                </c:pt>
                <c:pt idx="24">
                  <c:v>0</c:v>
                </c:pt>
                <c:pt idx="25">
                  <c:v>0</c:v>
                </c:pt>
                <c:pt idx="26">
                  <c:v>0</c:v>
                </c:pt>
                <c:pt idx="27">
                  <c:v>5</c:v>
                </c:pt>
                <c:pt idx="28">
                  <c:v>46</c:v>
                </c:pt>
                <c:pt idx="29">
                  <c:v>120</c:v>
                </c:pt>
                <c:pt idx="30">
                  <c:v>2</c:v>
                </c:pt>
                <c:pt idx="31">
                  <c:v>0</c:v>
                </c:pt>
                <c:pt idx="32">
                  <c:v>0</c:v>
                </c:pt>
                <c:pt idx="33">
                  <c:v>0</c:v>
                </c:pt>
                <c:pt idx="34">
                  <c:v>0</c:v>
                </c:pt>
              </c:numCache>
            </c:numRef>
          </c:val>
          <c:smooth val="0"/>
          <c:extLst>
            <c:ext xmlns:c16="http://schemas.microsoft.com/office/drawing/2014/chart" uri="{C3380CC4-5D6E-409C-BE32-E72D297353CC}">
              <c16:uniqueId val="{00000001-4E2D-4FE6-A75D-579B4274CE8A}"/>
            </c:ext>
          </c:extLst>
        </c:ser>
        <c:dLbls>
          <c:showLegendKey val="0"/>
          <c:showVal val="0"/>
          <c:showCatName val="0"/>
          <c:showSerName val="0"/>
          <c:showPercent val="0"/>
          <c:showBubbleSize val="0"/>
        </c:dLbls>
        <c:marker val="1"/>
        <c:smooth val="0"/>
        <c:axId val="226838400"/>
        <c:axId val="226836864"/>
      </c:lineChart>
      <c:catAx>
        <c:axId val="226829440"/>
        <c:scaling>
          <c:orientation val="minMax"/>
        </c:scaling>
        <c:delete val="0"/>
        <c:axPos val="b"/>
        <c:numFmt formatCode="General" sourceLinked="1"/>
        <c:majorTickMark val="out"/>
        <c:minorTickMark val="none"/>
        <c:tickLblPos val="nextTo"/>
        <c:crossAx val="226830976"/>
        <c:crosses val="autoZero"/>
        <c:auto val="1"/>
        <c:lblAlgn val="ctr"/>
        <c:lblOffset val="100"/>
        <c:noMultiLvlLbl val="0"/>
      </c:catAx>
      <c:valAx>
        <c:axId val="226830976"/>
        <c:scaling>
          <c:orientation val="minMax"/>
        </c:scaling>
        <c:delete val="0"/>
        <c:axPos val="l"/>
        <c:majorGridlines/>
        <c:numFmt formatCode="General" sourceLinked="1"/>
        <c:majorTickMark val="out"/>
        <c:minorTickMark val="none"/>
        <c:tickLblPos val="nextTo"/>
        <c:crossAx val="226829440"/>
        <c:crosses val="autoZero"/>
        <c:crossBetween val="between"/>
      </c:valAx>
      <c:valAx>
        <c:axId val="226836864"/>
        <c:scaling>
          <c:orientation val="minMax"/>
        </c:scaling>
        <c:delete val="0"/>
        <c:axPos val="r"/>
        <c:numFmt formatCode="General" sourceLinked="1"/>
        <c:majorTickMark val="out"/>
        <c:minorTickMark val="none"/>
        <c:tickLblPos val="nextTo"/>
        <c:crossAx val="226838400"/>
        <c:crosses val="max"/>
        <c:crossBetween val="between"/>
      </c:valAx>
      <c:catAx>
        <c:axId val="226838400"/>
        <c:scaling>
          <c:orientation val="minMax"/>
        </c:scaling>
        <c:delete val="1"/>
        <c:axPos val="b"/>
        <c:numFmt formatCode="General" sourceLinked="1"/>
        <c:majorTickMark val="out"/>
        <c:minorTickMark val="none"/>
        <c:tickLblPos val="nextTo"/>
        <c:crossAx val="226836864"/>
        <c:crosses val="autoZero"/>
        <c:auto val="1"/>
        <c:lblAlgn val="ctr"/>
        <c:lblOffset val="100"/>
        <c:noMultiLvlLbl val="0"/>
      </c:catAx>
    </c:plotArea>
    <c:legend>
      <c:legendPos val="r"/>
      <c:overlay val="0"/>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'IDENTIFICACION(P6)'!$B$4:$B$7</c:f>
              <c:strCache>
                <c:ptCount val="4"/>
                <c:pt idx="0">
                  <c:v>Cabecera municipal (donde está la alcaldía)</c:v>
                </c:pt>
                <c:pt idx="1">
                  <c:v>Centro poblado, corregimiento, inspección de policia, cacerío</c:v>
                </c:pt>
                <c:pt idx="2">
                  <c:v>Parte rural disperso</c:v>
                </c:pt>
                <c:pt idx="3">
                  <c:v>Resguardo indígena</c:v>
                </c:pt>
              </c:strCache>
            </c:strRef>
          </c:cat>
          <c:val>
            <c:numRef>
              <c:f>'IDENTIFICACION(P6)'!$E$4:$E$7</c:f>
              <c:numCache>
                <c:formatCode>0%</c:formatCode>
                <c:ptCount val="4"/>
                <c:pt idx="0">
                  <c:v>4.0268456375838903E-2</c:v>
                </c:pt>
                <c:pt idx="1">
                  <c:v>2.68456375838926E-2</c:v>
                </c:pt>
                <c:pt idx="2">
                  <c:v>0.30201342281879201</c:v>
                </c:pt>
                <c:pt idx="3">
                  <c:v>0</c:v>
                </c:pt>
              </c:numCache>
            </c:numRef>
          </c:val>
          <c:extLst>
            <c:ext xmlns:c16="http://schemas.microsoft.com/office/drawing/2014/chart" uri="{C3380CC4-5D6E-409C-BE32-E72D297353CC}">
              <c16:uniqueId val="{00000000-A274-43E4-BE1B-747973C14B02}"/>
            </c:ext>
          </c:extLst>
        </c:ser>
        <c:dLbls>
          <c:dLblPos val="outEnd"/>
          <c:showLegendKey val="0"/>
          <c:showVal val="1"/>
          <c:showCatName val="0"/>
          <c:showSerName val="0"/>
          <c:showPercent val="0"/>
          <c:showBubbleSize val="0"/>
        </c:dLbls>
        <c:gapWidth val="219"/>
        <c:overlap val="-27"/>
        <c:axId val="226858112"/>
        <c:axId val="226881536"/>
      </c:barChart>
      <c:catAx>
        <c:axId val="2268581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crossAx val="226881536"/>
        <c:crosses val="autoZero"/>
        <c:auto val="1"/>
        <c:lblAlgn val="ctr"/>
        <c:lblOffset val="100"/>
        <c:noMultiLvlLbl val="0"/>
      </c:catAx>
      <c:valAx>
        <c:axId val="226881536"/>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crossAx val="22685811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bar"/>
        <c:grouping val="clustered"/>
        <c:varyColors val="0"/>
        <c:ser>
          <c:idx val="0"/>
          <c:order val="0"/>
          <c:tx>
            <c:strRef>
              <c:f>GraficaEdadHM!$G$2</c:f>
              <c:strCache>
                <c:ptCount val="1"/>
                <c:pt idx="0">
                  <c:v>HOMBRES</c:v>
                </c:pt>
              </c:strCache>
            </c:strRef>
          </c:tx>
          <c:invertIfNegative val="0"/>
          <c:cat>
            <c:strRef>
              <c:f>'[2]DATOS BÁSICOS (P7, P8)'!$N$25:$N$41</c:f>
              <c:strCache>
                <c:ptCount val="17"/>
                <c:pt idx="0">
                  <c:v>0 a 5</c:v>
                </c:pt>
                <c:pt idx="1">
                  <c:v>6 a 10</c:v>
                </c:pt>
                <c:pt idx="2">
                  <c:v>11 a 15</c:v>
                </c:pt>
                <c:pt idx="3">
                  <c:v>16 a 20</c:v>
                </c:pt>
                <c:pt idx="4">
                  <c:v>21  a 25</c:v>
                </c:pt>
                <c:pt idx="5">
                  <c:v>26 a 30</c:v>
                </c:pt>
                <c:pt idx="6">
                  <c:v>31 a 35</c:v>
                </c:pt>
                <c:pt idx="7">
                  <c:v>36 a 40</c:v>
                </c:pt>
                <c:pt idx="8">
                  <c:v>41 a 45 </c:v>
                </c:pt>
                <c:pt idx="9">
                  <c:v>46 a 50</c:v>
                </c:pt>
                <c:pt idx="10">
                  <c:v>51 a 55</c:v>
                </c:pt>
                <c:pt idx="11">
                  <c:v>56 a 60</c:v>
                </c:pt>
                <c:pt idx="12">
                  <c:v>61 a 65</c:v>
                </c:pt>
                <c:pt idx="13">
                  <c:v>66 a 70</c:v>
                </c:pt>
                <c:pt idx="14">
                  <c:v>71 a 75 </c:v>
                </c:pt>
                <c:pt idx="15">
                  <c:v>76 a 80</c:v>
                </c:pt>
                <c:pt idx="16">
                  <c:v>80 mas</c:v>
                </c:pt>
              </c:strCache>
            </c:strRef>
          </c:cat>
          <c:val>
            <c:numRef>
              <c:f>GraficaEdadHM!$G$3:$G$19</c:f>
              <c:numCache>
                <c:formatCode>0.0%</c:formatCode>
                <c:ptCount val="17"/>
                <c:pt idx="0">
                  <c:v>-6.7567567567567599E-2</c:v>
                </c:pt>
                <c:pt idx="1">
                  <c:v>-0.126126126126126</c:v>
                </c:pt>
                <c:pt idx="2">
                  <c:v>-0.117117117117117</c:v>
                </c:pt>
                <c:pt idx="3">
                  <c:v>-0.112612612612613</c:v>
                </c:pt>
                <c:pt idx="4">
                  <c:v>-8.55855855855856E-2</c:v>
                </c:pt>
                <c:pt idx="5">
                  <c:v>-4.9549549549549501E-2</c:v>
                </c:pt>
                <c:pt idx="6">
                  <c:v>-6.7567567567567599E-2</c:v>
                </c:pt>
                <c:pt idx="7">
                  <c:v>-7.6576576576576599E-2</c:v>
                </c:pt>
                <c:pt idx="8">
                  <c:v>-6.7567567567567599E-2</c:v>
                </c:pt>
                <c:pt idx="9">
                  <c:v>-6.3063063063063099E-2</c:v>
                </c:pt>
                <c:pt idx="10">
                  <c:v>-7.6576576576576599E-2</c:v>
                </c:pt>
                <c:pt idx="11">
                  <c:v>-1.8018018018018001E-2</c:v>
                </c:pt>
                <c:pt idx="12">
                  <c:v>-2.7027027027027001E-2</c:v>
                </c:pt>
                <c:pt idx="13">
                  <c:v>-9.0090090090090107E-3</c:v>
                </c:pt>
                <c:pt idx="14">
                  <c:v>-1.35135135135135E-2</c:v>
                </c:pt>
                <c:pt idx="15">
                  <c:v>-9.0090090090090107E-3</c:v>
                </c:pt>
                <c:pt idx="16">
                  <c:v>-1.35135135135135E-2</c:v>
                </c:pt>
              </c:numCache>
            </c:numRef>
          </c:val>
          <c:extLst>
            <c:ext xmlns:c16="http://schemas.microsoft.com/office/drawing/2014/chart" uri="{C3380CC4-5D6E-409C-BE32-E72D297353CC}">
              <c16:uniqueId val="{00000000-C7A8-4230-ADC7-3938D2260CC9}"/>
            </c:ext>
          </c:extLst>
        </c:ser>
        <c:ser>
          <c:idx val="1"/>
          <c:order val="1"/>
          <c:tx>
            <c:strRef>
              <c:f>GraficaEdadHM!$H$2</c:f>
              <c:strCache>
                <c:ptCount val="1"/>
                <c:pt idx="0">
                  <c:v>MUJERES</c:v>
                </c:pt>
              </c:strCache>
            </c:strRef>
          </c:tx>
          <c:invertIfNegative val="0"/>
          <c:cat>
            <c:strRef>
              <c:f>'[2]DATOS BÁSICOS (P7, P8)'!$N$25:$N$41</c:f>
              <c:strCache>
                <c:ptCount val="17"/>
                <c:pt idx="0">
                  <c:v>0 a 5</c:v>
                </c:pt>
                <c:pt idx="1">
                  <c:v>6 a 10</c:v>
                </c:pt>
                <c:pt idx="2">
                  <c:v>11 a 15</c:v>
                </c:pt>
                <c:pt idx="3">
                  <c:v>16 a 20</c:v>
                </c:pt>
                <c:pt idx="4">
                  <c:v>21  a 25</c:v>
                </c:pt>
                <c:pt idx="5">
                  <c:v>26 a 30</c:v>
                </c:pt>
                <c:pt idx="6">
                  <c:v>31 a 35</c:v>
                </c:pt>
                <c:pt idx="7">
                  <c:v>36 a 40</c:v>
                </c:pt>
                <c:pt idx="8">
                  <c:v>41 a 45 </c:v>
                </c:pt>
                <c:pt idx="9">
                  <c:v>46 a 50</c:v>
                </c:pt>
                <c:pt idx="10">
                  <c:v>51 a 55</c:v>
                </c:pt>
                <c:pt idx="11">
                  <c:v>56 a 60</c:v>
                </c:pt>
                <c:pt idx="12">
                  <c:v>61 a 65</c:v>
                </c:pt>
                <c:pt idx="13">
                  <c:v>66 a 70</c:v>
                </c:pt>
                <c:pt idx="14">
                  <c:v>71 a 75 </c:v>
                </c:pt>
                <c:pt idx="15">
                  <c:v>76 a 80</c:v>
                </c:pt>
                <c:pt idx="16">
                  <c:v>80 mas</c:v>
                </c:pt>
              </c:strCache>
            </c:strRef>
          </c:cat>
          <c:val>
            <c:numRef>
              <c:f>GraficaEdadHM!$H$3:$H$19</c:f>
              <c:numCache>
                <c:formatCode>0.0%</c:formatCode>
                <c:ptCount val="17"/>
                <c:pt idx="0">
                  <c:v>5.9479553903345701E-2</c:v>
                </c:pt>
                <c:pt idx="1">
                  <c:v>5.9479553903345701E-2</c:v>
                </c:pt>
                <c:pt idx="2">
                  <c:v>0.156133828996283</c:v>
                </c:pt>
                <c:pt idx="3">
                  <c:v>7.8066914498141293E-2</c:v>
                </c:pt>
                <c:pt idx="4">
                  <c:v>7.4349442379182201E-2</c:v>
                </c:pt>
                <c:pt idx="5">
                  <c:v>8.1784386617100399E-2</c:v>
                </c:pt>
                <c:pt idx="6">
                  <c:v>8.5501858736059505E-2</c:v>
                </c:pt>
                <c:pt idx="7">
                  <c:v>7.8066914498141293E-2</c:v>
                </c:pt>
                <c:pt idx="8">
                  <c:v>5.2044609665427503E-2</c:v>
                </c:pt>
                <c:pt idx="9">
                  <c:v>5.5762081784386602E-2</c:v>
                </c:pt>
                <c:pt idx="10">
                  <c:v>5.9479553903345701E-2</c:v>
                </c:pt>
                <c:pt idx="11">
                  <c:v>4.08921933085502E-2</c:v>
                </c:pt>
                <c:pt idx="12">
                  <c:v>3.3457249070632002E-2</c:v>
                </c:pt>
                <c:pt idx="13">
                  <c:v>3.3457249070632002E-2</c:v>
                </c:pt>
                <c:pt idx="14">
                  <c:v>1.8587360594795502E-2</c:v>
                </c:pt>
                <c:pt idx="15">
                  <c:v>1.8587360594795502E-2</c:v>
                </c:pt>
                <c:pt idx="16">
                  <c:v>1.4869888475836399E-2</c:v>
                </c:pt>
              </c:numCache>
            </c:numRef>
          </c:val>
          <c:extLst>
            <c:ext xmlns:c16="http://schemas.microsoft.com/office/drawing/2014/chart" uri="{C3380CC4-5D6E-409C-BE32-E72D297353CC}">
              <c16:uniqueId val="{00000001-C7A8-4230-ADC7-3938D2260CC9}"/>
            </c:ext>
          </c:extLst>
        </c:ser>
        <c:dLbls>
          <c:showLegendKey val="0"/>
          <c:showVal val="0"/>
          <c:showCatName val="0"/>
          <c:showSerName val="0"/>
          <c:showPercent val="0"/>
          <c:showBubbleSize val="0"/>
        </c:dLbls>
        <c:gapWidth val="100"/>
        <c:overlap val="100"/>
        <c:axId val="302490368"/>
        <c:axId val="302491904"/>
      </c:barChart>
      <c:catAx>
        <c:axId val="302490368"/>
        <c:scaling>
          <c:orientation val="minMax"/>
        </c:scaling>
        <c:delete val="0"/>
        <c:axPos val="l"/>
        <c:numFmt formatCode="General" sourceLinked="0"/>
        <c:majorTickMark val="out"/>
        <c:minorTickMark val="none"/>
        <c:tickLblPos val="low"/>
        <c:txPr>
          <a:bodyPr/>
          <a:lstStyle/>
          <a:p>
            <a:pPr>
              <a:defRPr sz="1200">
                <a:latin typeface="Times New Roman" panose="02020603050405020304" pitchFamily="18" charset="0"/>
                <a:cs typeface="Times New Roman" panose="02020603050405020304" pitchFamily="18" charset="0"/>
              </a:defRPr>
            </a:pPr>
            <a:endParaRPr lang="es-CO"/>
          </a:p>
        </c:txPr>
        <c:crossAx val="302491904"/>
        <c:crosses val="autoZero"/>
        <c:auto val="1"/>
        <c:lblAlgn val="ctr"/>
        <c:lblOffset val="200"/>
        <c:noMultiLvlLbl val="0"/>
      </c:catAx>
      <c:valAx>
        <c:axId val="302491904"/>
        <c:scaling>
          <c:orientation val="minMax"/>
        </c:scaling>
        <c:delete val="0"/>
        <c:axPos val="b"/>
        <c:majorGridlines/>
        <c:numFmt formatCode="0.0%" sourceLinked="1"/>
        <c:majorTickMark val="out"/>
        <c:minorTickMark val="none"/>
        <c:tickLblPos val="nextTo"/>
        <c:txPr>
          <a:bodyPr/>
          <a:lstStyle/>
          <a:p>
            <a:pPr>
              <a:defRPr sz="1200">
                <a:latin typeface="Times New Roman" panose="02020603050405020304" pitchFamily="18" charset="0"/>
                <a:cs typeface="Times New Roman" panose="02020603050405020304" pitchFamily="18" charset="0"/>
              </a:defRPr>
            </a:pPr>
            <a:endParaRPr lang="es-CO"/>
          </a:p>
        </c:txPr>
        <c:crossAx val="302490368"/>
        <c:crosses val="autoZero"/>
        <c:crossBetween val="between"/>
      </c:valAx>
    </c:plotArea>
    <c:legend>
      <c:legendPos val="r"/>
      <c:overlay val="0"/>
      <c:txPr>
        <a:bodyPr/>
        <a:lstStyle/>
        <a:p>
          <a:pPr>
            <a:defRPr sz="1200">
              <a:latin typeface="Times New Roman" panose="02020603050405020304" pitchFamily="18" charset="0"/>
              <a:cs typeface="Times New Roman" panose="02020603050405020304" pitchFamily="18" charset="0"/>
            </a:defRPr>
          </a:pPr>
          <a:endParaRPr lang="es-CO"/>
        </a:p>
      </c:txPr>
    </c:legend>
    <c:plotVisOnly val="1"/>
    <c:dispBlanksAs val="gap"/>
    <c:showDLblsOverMax val="0"/>
  </c:chart>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explosion val="6"/>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7881-47CA-99CB-C39E6854C8FA}"/>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7881-47CA-99CB-C39E6854C8FA}"/>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Victimas!$E$2:$E$3</c:f>
              <c:strCache>
                <c:ptCount val="2"/>
                <c:pt idx="0">
                  <c:v>Si</c:v>
                </c:pt>
                <c:pt idx="1">
                  <c:v>No</c:v>
                </c:pt>
              </c:strCache>
            </c:strRef>
          </c:cat>
          <c:val>
            <c:numRef>
              <c:f>Victimas!$H$2:$H$3</c:f>
              <c:numCache>
                <c:formatCode>0.0%</c:formatCode>
                <c:ptCount val="2"/>
                <c:pt idx="0">
                  <c:v>0.892405063291139</c:v>
                </c:pt>
                <c:pt idx="1">
                  <c:v>0.107594936708861</c:v>
                </c:pt>
              </c:numCache>
            </c:numRef>
          </c:val>
          <c:extLst>
            <c:ext xmlns:c16="http://schemas.microsoft.com/office/drawing/2014/chart" uri="{C3380CC4-5D6E-409C-BE32-E72D297353CC}">
              <c16:uniqueId val="{00000004-7881-47CA-99CB-C39E6854C8FA}"/>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doughnut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extLst>
              <c:ext xmlns:c16="http://schemas.microsoft.com/office/drawing/2014/chart" uri="{C3380CC4-5D6E-409C-BE32-E72D297353CC}">
                <c16:uniqueId val="{00000001-5B4A-49F7-B6CE-C629D03B5DD9}"/>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extLst>
              <c:ext xmlns:c16="http://schemas.microsoft.com/office/drawing/2014/chart" uri="{C3380CC4-5D6E-409C-BE32-E72D297353CC}">
                <c16:uniqueId val="{00000003-5B4A-49F7-B6CE-C629D03B5DD9}"/>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c:spPr>
            <c:extLst>
              <c:ext xmlns:c16="http://schemas.microsoft.com/office/drawing/2014/chart" uri="{C3380CC4-5D6E-409C-BE32-E72D297353CC}">
                <c16:uniqueId val="{00000005-5B4A-49F7-B6CE-C629D03B5DD9}"/>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c:spPr>
            <c:extLst>
              <c:ext xmlns:c16="http://schemas.microsoft.com/office/drawing/2014/chart" uri="{C3380CC4-5D6E-409C-BE32-E72D297353CC}">
                <c16:uniqueId val="{00000007-5B4A-49F7-B6CE-C629D03B5DD9}"/>
              </c:ext>
            </c:extLst>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c:spPr>
            <c:extLst>
              <c:ext xmlns:c16="http://schemas.microsoft.com/office/drawing/2014/chart" uri="{C3380CC4-5D6E-409C-BE32-E72D297353CC}">
                <c16:uniqueId val="{00000009-5B4A-49F7-B6CE-C629D03B5DD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CarGenerales!$AI$2:$AI$6</c:f>
              <c:strCache>
                <c:ptCount val="5"/>
                <c:pt idx="0">
                  <c:v>En unión libre</c:v>
                </c:pt>
                <c:pt idx="1">
                  <c:v>Casado (a)</c:v>
                </c:pt>
                <c:pt idx="2">
                  <c:v>Separado (a) o divorciado (a)</c:v>
                </c:pt>
                <c:pt idx="3">
                  <c:v>Viudo (a)</c:v>
                </c:pt>
                <c:pt idx="4">
                  <c:v>Soltero (a)</c:v>
                </c:pt>
              </c:strCache>
            </c:strRef>
          </c:cat>
          <c:val>
            <c:numRef>
              <c:f>CarGenerales!$AK$2:$AK$6</c:f>
              <c:numCache>
                <c:formatCode>0.0%</c:formatCode>
                <c:ptCount val="5"/>
                <c:pt idx="0">
                  <c:v>0.26605504587155998</c:v>
                </c:pt>
                <c:pt idx="1">
                  <c:v>0.155963302752294</c:v>
                </c:pt>
                <c:pt idx="2">
                  <c:v>4.5871559633027498E-2</c:v>
                </c:pt>
                <c:pt idx="3">
                  <c:v>0.100917431192661</c:v>
                </c:pt>
                <c:pt idx="4">
                  <c:v>0.43119266055045902</c:v>
                </c:pt>
              </c:numCache>
            </c:numRef>
          </c:val>
          <c:extLst>
            <c:ext xmlns:c16="http://schemas.microsoft.com/office/drawing/2014/chart" uri="{C3380CC4-5D6E-409C-BE32-E72D297353CC}">
              <c16:uniqueId val="{0000000A-5B4A-49F7-B6CE-C629D03B5DD9}"/>
            </c:ext>
          </c:extLst>
        </c:ser>
        <c:dLbls>
          <c:showLegendKey val="0"/>
          <c:showVal val="1"/>
          <c:showCatName val="0"/>
          <c:showSerName val="0"/>
          <c:showPercent val="0"/>
          <c:showBubbleSize val="0"/>
          <c:showLeaderLines val="1"/>
        </c:dLbls>
        <c:firstSliceAng val="0"/>
        <c:holeSize val="75"/>
      </c:doughnut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drawings/drawing1.xml><?xml version="1.0" encoding="utf-8"?>
<c:userShapes xmlns:c="http://schemas.openxmlformats.org/drawingml/2006/chart">
  <cdr:relSizeAnchor xmlns:cdr="http://schemas.openxmlformats.org/drawingml/2006/chartDrawing">
    <cdr:from>
      <cdr:x>0.11875</cdr:x>
      <cdr:y>0.88182</cdr:y>
    </cdr:from>
    <cdr:to>
      <cdr:x>0.2375</cdr:x>
      <cdr:y>0.92727</cdr:y>
    </cdr:to>
    <cdr:sp macro="" textlink="">
      <cdr:nvSpPr>
        <cdr:cNvPr id="2" name="CuadroTexto 1"/>
        <cdr:cNvSpPr txBox="1"/>
      </cdr:nvSpPr>
      <cdr:spPr>
        <a:xfrm xmlns:a="http://schemas.openxmlformats.org/drawingml/2006/main">
          <a:off x="542925" y="2771775"/>
          <a:ext cx="542925" cy="1428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s-CO" sz="1100"/>
        </a:p>
      </cdr:txBody>
    </cdr:sp>
  </cdr:relSizeAnchor>
  <cdr:relSizeAnchor xmlns:cdr="http://schemas.openxmlformats.org/drawingml/2006/chartDrawing">
    <cdr:from>
      <cdr:x>0.11875</cdr:x>
      <cdr:y>0.83333</cdr:y>
    </cdr:from>
    <cdr:to>
      <cdr:x>0.2125</cdr:x>
      <cdr:y>0.88485</cdr:y>
    </cdr:to>
    <cdr:sp macro="" textlink="">
      <cdr:nvSpPr>
        <cdr:cNvPr id="3" name="CuadroTexto 2"/>
        <cdr:cNvSpPr txBox="1"/>
      </cdr:nvSpPr>
      <cdr:spPr>
        <a:xfrm xmlns:a="http://schemas.openxmlformats.org/drawingml/2006/main">
          <a:off x="542925" y="2619375"/>
          <a:ext cx="428626" cy="161925"/>
        </a:xfrm>
        <a:prstGeom xmlns:a="http://schemas.openxmlformats.org/drawingml/2006/main" prst="rect">
          <a:avLst/>
        </a:prstGeom>
      </cdr:spPr>
      <cdr:txBody>
        <a:bodyPr xmlns:a="http://schemas.openxmlformats.org/drawingml/2006/main" vertOverflow="clip" wrap="square" lIns="0" tIns="0" rIns="0" bIns="0" rtlCol="0"/>
        <a:lstStyle xmlns:a="http://schemas.openxmlformats.org/drawingml/2006/main"/>
        <a:p xmlns:a="http://schemas.openxmlformats.org/drawingml/2006/main">
          <a:r>
            <a:rPr lang="es-CO" sz="1100"/>
            <a:t>Urbana</a:t>
          </a:r>
        </a:p>
      </cdr:txBody>
    </cdr:sp>
  </cdr:relSizeAnchor>
  <cdr:relSizeAnchor xmlns:cdr="http://schemas.openxmlformats.org/drawingml/2006/chartDrawing">
    <cdr:from>
      <cdr:x>0.28611</cdr:x>
      <cdr:y>0.83636</cdr:y>
    </cdr:from>
    <cdr:to>
      <cdr:x>0.35208</cdr:x>
      <cdr:y>0.89192</cdr:y>
    </cdr:to>
    <cdr:sp macro="" textlink="">
      <cdr:nvSpPr>
        <cdr:cNvPr id="4" name="CuadroTexto 1"/>
        <cdr:cNvSpPr txBox="1"/>
      </cdr:nvSpPr>
      <cdr:spPr>
        <a:xfrm xmlns:a="http://schemas.openxmlformats.org/drawingml/2006/main">
          <a:off x="1308100" y="2628900"/>
          <a:ext cx="301625" cy="174625"/>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s-CO" sz="1100"/>
            <a:t>Rural</a:t>
          </a:r>
        </a:p>
      </cdr:txBody>
    </cdr:sp>
  </cdr:relSizeAnchor>
  <cdr:relSizeAnchor xmlns:cdr="http://schemas.openxmlformats.org/drawingml/2006/chartDrawing">
    <cdr:from>
      <cdr:x>0.55208</cdr:x>
      <cdr:y>0.83434</cdr:y>
    </cdr:from>
    <cdr:to>
      <cdr:x>0.67153</cdr:x>
      <cdr:y>0.88182</cdr:y>
    </cdr:to>
    <cdr:sp macro="" textlink="">
      <cdr:nvSpPr>
        <cdr:cNvPr id="5" name="CuadroTexto 1"/>
        <cdr:cNvSpPr txBox="1"/>
      </cdr:nvSpPr>
      <cdr:spPr>
        <a:xfrm xmlns:a="http://schemas.openxmlformats.org/drawingml/2006/main">
          <a:off x="2524110" y="2622539"/>
          <a:ext cx="546125" cy="149242"/>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s-CO" sz="1100"/>
            <a:t>Indígena</a:t>
          </a:r>
        </a:p>
      </cdr:txBody>
    </cdr:sp>
  </cdr:relSizeAnchor>
  <cdr:relSizeAnchor xmlns:cdr="http://schemas.openxmlformats.org/drawingml/2006/chartDrawing">
    <cdr:from>
      <cdr:x>0.73194</cdr:x>
      <cdr:y>0.83737</cdr:y>
    </cdr:from>
    <cdr:to>
      <cdr:x>0.78958</cdr:x>
      <cdr:y>0.89091</cdr:y>
    </cdr:to>
    <cdr:sp macro="" textlink="">
      <cdr:nvSpPr>
        <cdr:cNvPr id="6" name="CuadroTexto 1"/>
        <cdr:cNvSpPr txBox="1"/>
      </cdr:nvSpPr>
      <cdr:spPr>
        <a:xfrm xmlns:a="http://schemas.openxmlformats.org/drawingml/2006/main">
          <a:off x="3346430" y="2632063"/>
          <a:ext cx="263530" cy="168290"/>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s-CO" sz="1100"/>
            <a:t>Afro</a:t>
          </a:r>
        </a:p>
      </cdr:txBody>
    </cdr:sp>
  </cdr:relSizeAnchor>
  <cdr:relSizeAnchor xmlns:cdr="http://schemas.openxmlformats.org/drawingml/2006/chartDrawing">
    <cdr:from>
      <cdr:x>0.86944</cdr:x>
      <cdr:y>0.83939</cdr:y>
    </cdr:from>
    <cdr:to>
      <cdr:x>0.94375</cdr:x>
      <cdr:y>0.88889</cdr:y>
    </cdr:to>
    <cdr:sp macro="" textlink="">
      <cdr:nvSpPr>
        <cdr:cNvPr id="7" name="CuadroTexto 1"/>
        <cdr:cNvSpPr txBox="1"/>
      </cdr:nvSpPr>
      <cdr:spPr>
        <a:xfrm xmlns:a="http://schemas.openxmlformats.org/drawingml/2006/main">
          <a:off x="3975100" y="2638425"/>
          <a:ext cx="339725" cy="155575"/>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s-CO" sz="1100"/>
            <a:t>Otros</a:t>
          </a:r>
        </a:p>
      </cdr:txBody>
    </cdr:sp>
  </cdr:relSizeAnchor>
</c:userShapes>
</file>

<file path=word/drawings/drawing2.xml><?xml version="1.0" encoding="utf-8"?>
<c:userShapes xmlns:c="http://schemas.openxmlformats.org/drawingml/2006/chart">
  <cdr:relSizeAnchor xmlns:cdr="http://schemas.openxmlformats.org/drawingml/2006/chartDrawing">
    <cdr:from>
      <cdr:x>0.22083</cdr:x>
      <cdr:y>0.89569</cdr:y>
    </cdr:from>
    <cdr:to>
      <cdr:x>0.33125</cdr:x>
      <cdr:y>0.94444</cdr:y>
    </cdr:to>
    <cdr:sp macro="" textlink="">
      <cdr:nvSpPr>
        <cdr:cNvPr id="2" name="CuadroTexto 1"/>
        <cdr:cNvSpPr txBox="1"/>
      </cdr:nvSpPr>
      <cdr:spPr>
        <a:xfrm xmlns:a="http://schemas.openxmlformats.org/drawingml/2006/main">
          <a:off x="1009650" y="2457059"/>
          <a:ext cx="504825" cy="133741"/>
        </a:xfrm>
        <a:prstGeom xmlns:a="http://schemas.openxmlformats.org/drawingml/2006/main" prst="rect">
          <a:avLst/>
        </a:prstGeom>
      </cdr:spPr>
      <cdr:txBody>
        <a:bodyPr xmlns:a="http://schemas.openxmlformats.org/drawingml/2006/main" vertOverflow="clip" wrap="square" lIns="0" tIns="0" rIns="0" bIns="0" rtlCol="0"/>
        <a:lstStyle xmlns:a="http://schemas.openxmlformats.org/drawingml/2006/main"/>
        <a:p xmlns:a="http://schemas.openxmlformats.org/drawingml/2006/main">
          <a:r>
            <a:rPr lang="es-CO" sz="1000"/>
            <a:t>Colombia</a:t>
          </a:r>
        </a:p>
      </cdr:txBody>
    </cdr:sp>
  </cdr:relSizeAnchor>
  <cdr:relSizeAnchor xmlns:cdr="http://schemas.openxmlformats.org/drawingml/2006/chartDrawing">
    <cdr:from>
      <cdr:x>0.80069</cdr:x>
      <cdr:y>0.88542</cdr:y>
    </cdr:from>
    <cdr:to>
      <cdr:x>0.86875</cdr:x>
      <cdr:y>0.93519</cdr:y>
    </cdr:to>
    <cdr:sp macro="" textlink="">
      <cdr:nvSpPr>
        <cdr:cNvPr id="3" name="CuadroTexto 1"/>
        <cdr:cNvSpPr txBox="1"/>
      </cdr:nvSpPr>
      <cdr:spPr>
        <a:xfrm xmlns:a="http://schemas.openxmlformats.org/drawingml/2006/main">
          <a:off x="3660776" y="2428874"/>
          <a:ext cx="311150" cy="136527"/>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s-CO" sz="1000"/>
            <a:t>Sucre</a:t>
          </a:r>
        </a:p>
      </cdr:txBody>
    </cdr:sp>
  </cdr:relSizeAnchor>
</c:userShape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9A8ABCD6-3336-4AC6-93A1-383FA5AB10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68</Pages>
  <Words>13706</Words>
  <Characters>75384</Characters>
  <Application>Microsoft Office Word</Application>
  <DocSecurity>0</DocSecurity>
  <Lines>628</Lines>
  <Paragraphs>177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88913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Gustavo</dc:creator>
  <cp:lastModifiedBy>Microsoft Office User</cp:lastModifiedBy>
  <cp:revision>2</cp:revision>
  <cp:lastPrinted>2019-10-25T14:55:00Z</cp:lastPrinted>
  <dcterms:created xsi:type="dcterms:W3CDTF">2022-08-11T13:57:00Z</dcterms:created>
  <dcterms:modified xsi:type="dcterms:W3CDTF">2022-08-11T13:57:00Z</dcterms:modified>
</cp:coreProperties>
</file>